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D8" w:rsidRPr="00617EF4" w:rsidRDefault="00A533D8" w:rsidP="00A533D8">
      <w:r>
        <w:fldChar w:fldCharType="begin"/>
      </w:r>
      <w:r>
        <w:instrText>HYPERLINK "https://vsetesti.ru/351/" \o "Тест руки Вагнера (Hand Test)"</w:instrText>
      </w:r>
      <w:r>
        <w:fldChar w:fldCharType="separate"/>
      </w:r>
      <w:r w:rsidRPr="00617EF4">
        <w:rPr>
          <w:rStyle w:val="a5"/>
        </w:rPr>
        <w:t>Тест руки Вагнера (</w:t>
      </w:r>
      <w:r>
        <w:rPr>
          <w:rStyle w:val="a5"/>
          <w:lang w:val="en-US"/>
        </w:rPr>
        <w:t>Hand</w:t>
      </w:r>
      <w:r w:rsidRPr="00617EF4">
        <w:rPr>
          <w:rStyle w:val="a5"/>
        </w:rPr>
        <w:t xml:space="preserve"> </w:t>
      </w:r>
      <w:r>
        <w:rPr>
          <w:rStyle w:val="a5"/>
          <w:lang w:val="en-US"/>
        </w:rPr>
        <w:t>Test</w:t>
      </w:r>
      <w:r w:rsidRPr="00617EF4">
        <w:rPr>
          <w:rStyle w:val="a5"/>
        </w:rPr>
        <w:t>)</w:t>
      </w:r>
      <w:r>
        <w:fldChar w:fldCharType="end"/>
      </w:r>
      <w:r w:rsidRPr="00B300C9">
        <w:t xml:space="preserve"> </w:t>
      </w:r>
      <w:r>
        <w:t xml:space="preserve">      </w:t>
      </w:r>
    </w:p>
    <w:p w:rsidR="00A533D8" w:rsidRPr="00617EF4" w:rsidRDefault="00A533D8" w:rsidP="00A533D8">
      <w:pPr>
        <w:pStyle w:val="small"/>
        <w:spacing w:before="0" w:beforeAutospacing="0" w:after="0" w:afterAutospacing="0"/>
      </w:pPr>
      <w:proofErr w:type="gramStart"/>
      <w:r w:rsidRPr="00617EF4">
        <w:t xml:space="preserve">Тестируем: </w:t>
      </w:r>
      <w:hyperlink r:id="rId5" w:history="1">
        <w:r w:rsidRPr="00617EF4">
          <w:rPr>
            <w:rStyle w:val="a5"/>
          </w:rPr>
          <w:t>свойства личности</w:t>
        </w:r>
      </w:hyperlink>
      <w:r w:rsidRPr="00617EF4">
        <w:t xml:space="preserve"> · Возраст: </w:t>
      </w:r>
      <w:hyperlink r:id="rId6" w:history="1">
        <w:r w:rsidRPr="00617EF4">
          <w:rPr>
            <w:rStyle w:val="a5"/>
          </w:rPr>
          <w:t>взрослым</w:t>
        </w:r>
      </w:hyperlink>
      <w:r w:rsidRPr="00617EF4">
        <w:t xml:space="preserve">, </w:t>
      </w:r>
      <w:hyperlink r:id="rId7" w:history="1">
        <w:r w:rsidRPr="00617EF4">
          <w:rPr>
            <w:rStyle w:val="a5"/>
          </w:rPr>
          <w:t>школьникам</w:t>
        </w:r>
      </w:hyperlink>
      <w:r w:rsidRPr="00617EF4">
        <w:t xml:space="preserve">, </w:t>
      </w:r>
      <w:hyperlink r:id="rId8" w:history="1">
        <w:r w:rsidRPr="00617EF4">
          <w:rPr>
            <w:rStyle w:val="a5"/>
          </w:rPr>
          <w:t>детям</w:t>
        </w:r>
      </w:hyperlink>
      <w:r w:rsidRPr="00617EF4">
        <w:t xml:space="preserve"> </w:t>
      </w:r>
      <w:r w:rsidRPr="00617EF4">
        <w:br/>
        <w:t xml:space="preserve">Тип теста: </w:t>
      </w:r>
      <w:hyperlink r:id="rId9" w:history="1">
        <w:r w:rsidRPr="00617EF4">
          <w:rPr>
            <w:rStyle w:val="a5"/>
          </w:rPr>
          <w:t>невербальный</w:t>
        </w:r>
      </w:hyperlink>
      <w:r w:rsidRPr="00617EF4">
        <w:t xml:space="preserve">, </w:t>
      </w:r>
      <w:hyperlink r:id="rId10" w:history="1">
        <w:r w:rsidRPr="00617EF4">
          <w:rPr>
            <w:rStyle w:val="a5"/>
          </w:rPr>
          <w:t>проективный</w:t>
        </w:r>
      </w:hyperlink>
      <w:r w:rsidRPr="00617EF4">
        <w:t xml:space="preserve"> · </w:t>
      </w:r>
      <w:proofErr w:type="gramEnd"/>
    </w:p>
    <w:p w:rsidR="00A533D8" w:rsidRPr="005E4B13" w:rsidRDefault="00A533D8" w:rsidP="00A533D8">
      <w:pPr>
        <w:spacing w:after="0" w:line="240" w:lineRule="auto"/>
        <w:ind w:left="58" w:right="58" w:firstLine="230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5E4B13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Инструкция:</w:t>
      </w:r>
      <w:r w:rsidRPr="005E4B13">
        <w:rPr>
          <w:rFonts w:ascii="Arial" w:eastAsia="Times New Roman" w:hAnsi="Arial" w:cs="Arial"/>
          <w:sz w:val="15"/>
          <w:szCs w:val="15"/>
          <w:lang w:eastAsia="ru-RU"/>
        </w:rPr>
        <w:t xml:space="preserve"> "Внимательно рассмотрите предлагаемые Вам изображения и скажите, что, по Вашему мнению, делает эта рука?"</w:t>
      </w:r>
    </w:p>
    <w:p w:rsidR="00A533D8" w:rsidRPr="005E4B13" w:rsidRDefault="00A533D8" w:rsidP="00A533D8">
      <w:pPr>
        <w:spacing w:after="0" w:line="240" w:lineRule="auto"/>
        <w:ind w:left="58" w:right="58" w:firstLine="230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5E4B13">
        <w:rPr>
          <w:rFonts w:ascii="Arial" w:eastAsia="Times New Roman" w:hAnsi="Arial" w:cs="Arial"/>
          <w:sz w:val="15"/>
          <w:szCs w:val="15"/>
          <w:lang w:eastAsia="ru-RU"/>
        </w:rPr>
        <w:t xml:space="preserve">Если испытуемый затрудняется с ответом, ему предлагается вопрос: "Как Вы думаете, что делает человек, которому принадлежит эта рука? </w:t>
      </w:r>
      <w:proofErr w:type="spellStart"/>
      <w:r w:rsidRPr="005E4B13">
        <w:rPr>
          <w:rFonts w:ascii="Arial" w:eastAsia="Times New Roman" w:hAnsi="Arial" w:cs="Arial"/>
          <w:sz w:val="15"/>
          <w:szCs w:val="15"/>
          <w:lang w:eastAsia="ru-RU"/>
        </w:rPr>
        <w:t>Н</w:t>
      </w:r>
      <w:proofErr w:type="gramStart"/>
      <w:r w:rsidRPr="005E4B13">
        <w:rPr>
          <w:rFonts w:ascii="Arial" w:eastAsia="Times New Roman" w:hAnsi="Arial" w:cs="Arial"/>
          <w:sz w:val="15"/>
          <w:szCs w:val="15"/>
          <w:lang w:eastAsia="ru-RU"/>
        </w:rPr>
        <w:t>a</w:t>
      </w:r>
      <w:proofErr w:type="spellEnd"/>
      <w:proofErr w:type="gramEnd"/>
      <w:r w:rsidRPr="005E4B13">
        <w:rPr>
          <w:rFonts w:ascii="Arial" w:eastAsia="Times New Roman" w:hAnsi="Arial" w:cs="Arial"/>
          <w:sz w:val="15"/>
          <w:szCs w:val="15"/>
          <w:lang w:eastAsia="ru-RU"/>
        </w:rPr>
        <w:t xml:space="preserve"> что способен человеке такой рукой? Назовите все варианты (не меньше четырех), которые можете себе представить".</w:t>
      </w:r>
    </w:p>
    <w:p w:rsidR="00A533D8" w:rsidRPr="005E4B13" w:rsidRDefault="00A533D8" w:rsidP="00A533D8">
      <w:pPr>
        <w:spacing w:after="0" w:line="240" w:lineRule="auto"/>
        <w:ind w:left="58" w:right="58" w:firstLine="230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sz w:val="15"/>
          <w:szCs w:val="15"/>
          <w:lang w:eastAsia="ru-RU"/>
        </w:rPr>
        <w:drawing>
          <wp:inline distT="0" distB="0" distL="0" distR="0">
            <wp:extent cx="892175" cy="892175"/>
            <wp:effectExtent l="19050" t="0" r="3175" b="0"/>
            <wp:docPr id="24" name="Рисунок 9" descr="https://www.bestreferat.ru/images/paper/14/51/89851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bestreferat.ru/images/paper/14/51/8985114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15"/>
          <w:szCs w:val="15"/>
          <w:lang w:eastAsia="ru-RU"/>
        </w:rPr>
        <w:drawing>
          <wp:inline distT="0" distB="0" distL="0" distR="0">
            <wp:extent cx="914400" cy="1009650"/>
            <wp:effectExtent l="19050" t="0" r="0" b="0"/>
            <wp:docPr id="25" name="Рисунок 10" descr="https://www.bestreferat.ru/images/paper/15/51/89851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bestreferat.ru/images/paper/15/51/8985115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15"/>
          <w:szCs w:val="15"/>
          <w:lang w:eastAsia="ru-RU"/>
        </w:rPr>
        <w:drawing>
          <wp:inline distT="0" distB="0" distL="0" distR="0">
            <wp:extent cx="1192530" cy="621665"/>
            <wp:effectExtent l="19050" t="0" r="7620" b="0"/>
            <wp:docPr id="26" name="Рисунок 11" descr="https://www.bestreferat.ru/images/paper/16/51/89851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bestreferat.ru/images/paper/16/51/8985116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15"/>
          <w:szCs w:val="15"/>
          <w:lang w:eastAsia="ru-RU"/>
        </w:rPr>
        <w:drawing>
          <wp:inline distT="0" distB="0" distL="0" distR="0">
            <wp:extent cx="1068070" cy="782955"/>
            <wp:effectExtent l="19050" t="0" r="0" b="0"/>
            <wp:docPr id="27" name="Рисунок 12" descr="https://www.bestreferat.ru/images/paper/17/51/89851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bestreferat.ru/images/paper/17/51/8985117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3D8" w:rsidRPr="005E4B13" w:rsidRDefault="00A533D8" w:rsidP="00A533D8">
      <w:pPr>
        <w:spacing w:before="100" w:beforeAutospacing="1" w:after="100" w:afterAutospacing="1" w:line="240" w:lineRule="auto"/>
        <w:ind w:left="58" w:right="58" w:firstLine="230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sz w:val="15"/>
          <w:szCs w:val="15"/>
          <w:lang w:eastAsia="ru-RU"/>
        </w:rPr>
        <w:drawing>
          <wp:inline distT="0" distB="0" distL="0" distR="0">
            <wp:extent cx="753745" cy="504825"/>
            <wp:effectExtent l="19050" t="0" r="8255" b="0"/>
            <wp:docPr id="28" name="Рисунок 13" descr="https://www.bestreferat.ru/images/paper/18/51/89851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bestreferat.ru/images/paper/18/51/8985118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15"/>
          <w:szCs w:val="15"/>
          <w:lang w:eastAsia="ru-RU"/>
        </w:rPr>
        <w:drawing>
          <wp:inline distT="0" distB="0" distL="0" distR="0">
            <wp:extent cx="987425" cy="687705"/>
            <wp:effectExtent l="19050" t="0" r="3175" b="0"/>
            <wp:docPr id="29" name="Рисунок 14" descr="https://www.bestreferat.ru/images/paper/19/51/89851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bestreferat.ru/images/paper/19/51/8985119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15"/>
          <w:szCs w:val="15"/>
          <w:lang w:eastAsia="ru-RU"/>
        </w:rPr>
        <w:drawing>
          <wp:inline distT="0" distB="0" distL="0" distR="0">
            <wp:extent cx="1082675" cy="694690"/>
            <wp:effectExtent l="19050" t="0" r="3175" b="0"/>
            <wp:docPr id="30" name="Рисунок 15" descr="https://www.bestreferat.ru/images/paper/20/51/89851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bestreferat.ru/images/paper/20/51/8985120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15"/>
          <w:szCs w:val="15"/>
          <w:lang w:eastAsia="ru-RU"/>
        </w:rPr>
        <w:drawing>
          <wp:inline distT="0" distB="0" distL="0" distR="0">
            <wp:extent cx="1016635" cy="600075"/>
            <wp:effectExtent l="19050" t="0" r="0" b="0"/>
            <wp:docPr id="31" name="Рисунок 16" descr="https://www.bestreferat.ru/images/paper/21/51/89851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bestreferat.ru/images/paper/21/51/8985121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15"/>
          <w:szCs w:val="15"/>
          <w:lang w:eastAsia="ru-RU"/>
        </w:rPr>
        <w:drawing>
          <wp:inline distT="0" distB="0" distL="0" distR="0">
            <wp:extent cx="812165" cy="1184910"/>
            <wp:effectExtent l="19050" t="0" r="6985" b="0"/>
            <wp:docPr id="32" name="Рисунок 17" descr="https://www.bestreferat.ru/images/paper/22/51/89851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bestreferat.ru/images/paper/22/51/8985122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3D8" w:rsidRPr="00617EF4" w:rsidRDefault="00A533D8" w:rsidP="00A533D8">
      <w:pPr>
        <w:pStyle w:val="a3"/>
        <w:spacing w:before="0" w:after="0"/>
      </w:pPr>
      <w:bookmarkStart w:id="0" w:name="_Toc213134521"/>
      <w:proofErr w:type="gramStart"/>
      <w:r w:rsidRPr="00617EF4">
        <w:t xml:space="preserve">Шкалы: агрессия, указание, страх, эмоциональность, коммуникация, зависимость, </w:t>
      </w:r>
      <w:proofErr w:type="spellStart"/>
      <w:r w:rsidRPr="00617EF4">
        <w:t>демонстративность</w:t>
      </w:r>
      <w:proofErr w:type="spellEnd"/>
      <w:r w:rsidRPr="00617EF4">
        <w:t>, увечность, активная безличность, пассивная безличность, описание</w:t>
      </w:r>
      <w:proofErr w:type="gramEnd"/>
    </w:p>
    <w:p w:rsidR="00A533D8" w:rsidRPr="00617EF4" w:rsidRDefault="00A533D8" w:rsidP="00A533D8">
      <w:pPr>
        <w:pStyle w:val="5"/>
        <w:spacing w:before="0"/>
      </w:pPr>
      <w:r w:rsidRPr="00617EF4">
        <w:t>Описание теста</w:t>
      </w:r>
    </w:p>
    <w:p w:rsidR="00A533D8" w:rsidRPr="00617EF4" w:rsidRDefault="00A533D8" w:rsidP="00A533D8">
      <w:pPr>
        <w:pStyle w:val="a3"/>
        <w:spacing w:before="0" w:after="0"/>
      </w:pPr>
      <w:r w:rsidRPr="00617EF4">
        <w:t xml:space="preserve">Тест опубликован </w:t>
      </w:r>
      <w:proofErr w:type="spellStart"/>
      <w:r w:rsidRPr="00617EF4">
        <w:t>Б.Брайклином</w:t>
      </w:r>
      <w:proofErr w:type="spellEnd"/>
      <w:r w:rsidRPr="00617EF4">
        <w:t>, З.Пиотровским и Э.Вагнером в 1962 году. Идея теста принадлежит Э.Вагнеру.</w:t>
      </w:r>
    </w:p>
    <w:p w:rsidR="00A533D8" w:rsidRPr="00617EF4" w:rsidRDefault="00A533D8" w:rsidP="00A533D8">
      <w:pPr>
        <w:pStyle w:val="a3"/>
        <w:spacing w:before="0" w:after="0"/>
      </w:pPr>
      <w:r w:rsidRPr="00617EF4">
        <w:t xml:space="preserve">В теоретическом обосновании авторы исходят из положения о том, что развитие функции руки связано с развитием головного мозга. Велико значение руки в восприятии пространства, ориентации в нем, </w:t>
      </w:r>
      <w:proofErr w:type="gramStart"/>
      <w:r w:rsidRPr="00617EF4">
        <w:t>необходимых</w:t>
      </w:r>
      <w:proofErr w:type="gramEnd"/>
      <w:r w:rsidRPr="00617EF4">
        <w:t xml:space="preserve"> для любого действия. Рука непосредственно вовлечена во внешнюю активность. Следовательно, предлагая обследуемым в качестве визуальных стимулов изображения руки, выполняющей разные действия можно сделать выводы о тенденциях активности обследуемых.</w:t>
      </w:r>
    </w:p>
    <w:p w:rsidR="00A533D8" w:rsidRPr="00617EF4" w:rsidRDefault="00A533D8" w:rsidP="00A533D8">
      <w:pPr>
        <w:pStyle w:val="a3"/>
        <w:spacing w:before="0" w:after="0"/>
      </w:pPr>
      <w:r w:rsidRPr="00617EF4">
        <w:t>Методический прием, положенный в основу теста руки, заключается в том, что испытуемого просят проинтерпретировать содержание действия, представленного в виде «стоп-кадра»» изображения кисти руки, социально нейтрального и не несущего какой-либо смысловой нагрузки. Предполагается, что включение элемента в контекст более широкого вида активности и в сам выбор этого вида активности происходит по механизму проекции и в значительной степени определяется наличным состоянием испытуемого и, в частности, его активными мотивами.</w:t>
      </w:r>
    </w:p>
    <w:p w:rsidR="00A533D8" w:rsidRPr="00617EF4" w:rsidRDefault="00A533D8" w:rsidP="00A533D8">
      <w:pPr>
        <w:pStyle w:val="5"/>
        <w:spacing w:before="0"/>
      </w:pPr>
      <w:r w:rsidRPr="00617EF4">
        <w:t>Инструкция к тесту</w:t>
      </w:r>
    </w:p>
    <w:p w:rsidR="00A533D8" w:rsidRPr="00617EF4" w:rsidRDefault="00A533D8" w:rsidP="00A533D8">
      <w:pPr>
        <w:pStyle w:val="a3"/>
        <w:spacing w:before="0" w:after="0"/>
      </w:pPr>
      <w:r w:rsidRPr="00617EF4">
        <w:t>«Внимательно рассмотрите предлагаемые Вам изображения и скажите, что, по Вашему мнению, делает эта рука?»</w:t>
      </w:r>
    </w:p>
    <w:p w:rsidR="00A533D8" w:rsidRPr="00617EF4" w:rsidRDefault="00A533D8" w:rsidP="00A533D8">
      <w:pPr>
        <w:pStyle w:val="a3"/>
        <w:spacing w:before="0" w:after="0"/>
      </w:pPr>
      <w:r w:rsidRPr="00617EF4">
        <w:t>Если испытуемый затрудняется с ответом, ему предлагается вопрос: «Как Вы думаете, что делает человек, которому принадлежит эта рука? Н</w:t>
      </w:r>
      <w:proofErr w:type="gramStart"/>
      <w:r>
        <w:rPr>
          <w:lang w:val="en-US"/>
        </w:rPr>
        <w:t>a</w:t>
      </w:r>
      <w:proofErr w:type="gramEnd"/>
      <w:r w:rsidRPr="00617EF4">
        <w:t xml:space="preserve"> что способен человек с такой рукой? Назовите все варианты, которые можете себе представить».</w:t>
      </w:r>
    </w:p>
    <w:p w:rsidR="00A533D8" w:rsidRDefault="00A533D8" w:rsidP="00A533D8">
      <w:pPr>
        <w:pStyle w:val="a3"/>
        <w:spacing w:before="0" w:after="0"/>
        <w:rPr>
          <w:lang w:val="en-US"/>
        </w:rPr>
      </w:pPr>
      <w:proofErr w:type="spellStart"/>
      <w:r>
        <w:rPr>
          <w:rStyle w:val="a6"/>
          <w:lang w:val="en-US"/>
        </w:rPr>
        <w:t>Примечание</w:t>
      </w:r>
      <w:proofErr w:type="spellEnd"/>
      <w:r>
        <w:rPr>
          <w:rStyle w:val="a6"/>
          <w:lang w:val="en-US"/>
        </w:rPr>
        <w:t xml:space="preserve"> </w:t>
      </w:r>
    </w:p>
    <w:p w:rsidR="00A533D8" w:rsidRPr="00617EF4" w:rsidRDefault="00A533D8" w:rsidP="00A533D8">
      <w:pPr>
        <w:numPr>
          <w:ilvl w:val="0"/>
          <w:numId w:val="1"/>
        </w:numPr>
        <w:spacing w:after="0" w:line="240" w:lineRule="auto"/>
      </w:pPr>
      <w:proofErr w:type="spellStart"/>
      <w:r w:rsidRPr="00617EF4">
        <w:t>Стимульный</w:t>
      </w:r>
      <w:proofErr w:type="spellEnd"/>
      <w:r w:rsidRPr="00617EF4">
        <w:t xml:space="preserve"> материал – стандартные 9 изображений кисти руки и одна без изображения (подобно пустой карточке в Тематическом Тесте Апперцепции), при показе которой просят представить кисть руки и описать ее воображаемые действия.</w:t>
      </w:r>
    </w:p>
    <w:p w:rsidR="00A533D8" w:rsidRPr="00617EF4" w:rsidRDefault="00A533D8" w:rsidP="00A533D8">
      <w:pPr>
        <w:numPr>
          <w:ilvl w:val="0"/>
          <w:numId w:val="1"/>
        </w:numPr>
        <w:spacing w:after="0" w:line="240" w:lineRule="auto"/>
      </w:pPr>
      <w:r w:rsidRPr="00617EF4">
        <w:t>Изображения предъявляются в определенной последовательности и положении.</w:t>
      </w:r>
    </w:p>
    <w:p w:rsidR="00A533D8" w:rsidRPr="00617EF4" w:rsidRDefault="00A533D8" w:rsidP="00A533D8">
      <w:pPr>
        <w:numPr>
          <w:ilvl w:val="0"/>
          <w:numId w:val="1"/>
        </w:numPr>
        <w:spacing w:after="0" w:line="240" w:lineRule="auto"/>
      </w:pPr>
      <w:r w:rsidRPr="00617EF4">
        <w:t>При нечетком и недвусмысленном ответе просят пояснения, спрашивают: «Хорошо, а что еще?», но не навязывают никаких специфических ответов. Если экспериментатор чувствует, что его действия встречают сопротивление, рекомендуется перейти к другой карточке.</w:t>
      </w:r>
    </w:p>
    <w:p w:rsidR="00A533D8" w:rsidRPr="00617EF4" w:rsidRDefault="00A533D8" w:rsidP="00A533D8">
      <w:pPr>
        <w:numPr>
          <w:ilvl w:val="0"/>
          <w:numId w:val="1"/>
        </w:numPr>
        <w:spacing w:after="0" w:line="240" w:lineRule="auto"/>
      </w:pPr>
      <w:r w:rsidRPr="00617EF4">
        <w:t>Держать рисунок-карточку можно в любом положении.</w:t>
      </w:r>
    </w:p>
    <w:p w:rsidR="00A533D8" w:rsidRPr="00617EF4" w:rsidRDefault="00A533D8" w:rsidP="00A533D8">
      <w:pPr>
        <w:numPr>
          <w:ilvl w:val="0"/>
          <w:numId w:val="1"/>
        </w:numPr>
        <w:spacing w:after="0" w:line="240" w:lineRule="auto"/>
      </w:pPr>
      <w:r w:rsidRPr="00617EF4">
        <w:t xml:space="preserve">Число вариантов ответов по карточке не ограничивается и не стимулируется так, чтобы вызвать сопротивление испытуемого. Желательно получить </w:t>
      </w:r>
      <w:r w:rsidRPr="00617EF4">
        <w:rPr>
          <w:rStyle w:val="a6"/>
        </w:rPr>
        <w:t>четыре варианта ответов</w:t>
      </w:r>
      <w:r w:rsidRPr="00617EF4">
        <w:t xml:space="preserve">. Если число ответов меньше, уточняете, нет ли желания еще что-либо сказать по данному изображению руки, а в протоколе, например, при единственном варианте </w:t>
      </w:r>
      <w:proofErr w:type="gramStart"/>
      <w:r w:rsidRPr="00617EF4">
        <w:t>ответа</w:t>
      </w:r>
      <w:proofErr w:type="gramEnd"/>
      <w:r w:rsidRPr="00617EF4">
        <w:t xml:space="preserve"> </w:t>
      </w:r>
      <w:r w:rsidRPr="00617EF4">
        <w:lastRenderedPageBreak/>
        <w:t>проставляется его обозначение со знаком *4, т.е. этот единственный безальтернативный ответ оценивается в четыре балла вместо одного.</w:t>
      </w:r>
    </w:p>
    <w:p w:rsidR="00A533D8" w:rsidRPr="00617EF4" w:rsidRDefault="00A533D8" w:rsidP="00A533D8">
      <w:pPr>
        <w:numPr>
          <w:ilvl w:val="0"/>
          <w:numId w:val="1"/>
        </w:numPr>
        <w:spacing w:after="0" w:line="240" w:lineRule="auto"/>
      </w:pPr>
      <w:r w:rsidRPr="00617EF4">
        <w:t xml:space="preserve">Важно во всех возможных случаях (если испытуемый не выражает протеста) максимально </w:t>
      </w:r>
      <w:r w:rsidRPr="00617EF4">
        <w:rPr>
          <w:rStyle w:val="a6"/>
        </w:rPr>
        <w:t>снижать неопределенность ответа</w:t>
      </w:r>
      <w:r w:rsidRPr="00617EF4">
        <w:t>, наполнять смыслом высказывания типа «кто-то, что-то, кому-то» и т.п.</w:t>
      </w:r>
    </w:p>
    <w:p w:rsidR="00A533D8" w:rsidRPr="00617EF4" w:rsidRDefault="00A533D8" w:rsidP="00A533D8">
      <w:pPr>
        <w:numPr>
          <w:ilvl w:val="0"/>
          <w:numId w:val="1"/>
        </w:numPr>
        <w:spacing w:after="0" w:line="240" w:lineRule="auto"/>
      </w:pPr>
      <w:r w:rsidRPr="00617EF4">
        <w:t xml:space="preserve">Все ответы фиксируются в протоколе. Помимо записи ответов регистрируется </w:t>
      </w:r>
      <w:r w:rsidRPr="00617EF4">
        <w:rPr>
          <w:rStyle w:val="a6"/>
        </w:rPr>
        <w:t>положение</w:t>
      </w:r>
      <w:r w:rsidRPr="00617EF4">
        <w:t xml:space="preserve">, в котором </w:t>
      </w:r>
      <w:proofErr w:type="gramStart"/>
      <w:r w:rsidRPr="00617EF4">
        <w:t>обследуемый</w:t>
      </w:r>
      <w:proofErr w:type="gramEnd"/>
      <w:r w:rsidRPr="00617EF4">
        <w:t xml:space="preserve"> держит карточку, а также </w:t>
      </w:r>
      <w:r w:rsidRPr="00617EF4">
        <w:rPr>
          <w:rStyle w:val="a6"/>
        </w:rPr>
        <w:t>время</w:t>
      </w:r>
      <w:r w:rsidRPr="00617EF4">
        <w:t xml:space="preserve"> с момента предъявления стимула до начала ответа.</w:t>
      </w:r>
    </w:p>
    <w:p w:rsidR="00A533D8" w:rsidRDefault="00A533D8" w:rsidP="00A533D8">
      <w:pPr>
        <w:pStyle w:val="aligncenter"/>
      </w:pPr>
    </w:p>
    <w:p w:rsidR="00A533D8" w:rsidRDefault="00A533D8" w:rsidP="00A533D8">
      <w:pPr>
        <w:pStyle w:val="aligncenter"/>
      </w:pPr>
    </w:p>
    <w:p w:rsidR="00A533D8" w:rsidRPr="00B300C9" w:rsidRDefault="00A533D8" w:rsidP="00A533D8">
      <w:pPr>
        <w:pStyle w:val="5"/>
        <w:spacing w:before="0" w:line="240" w:lineRule="auto"/>
        <w:rPr>
          <w:rFonts w:ascii="Times New Roman" w:hAnsi="Times New Roman" w:cs="Times New Roman"/>
        </w:rPr>
      </w:pPr>
      <w:r w:rsidRPr="00B300C9">
        <w:rPr>
          <w:rFonts w:ascii="Times New Roman" w:hAnsi="Times New Roman" w:cs="Times New Roman"/>
        </w:rPr>
        <w:t>Обработка и интерпретация результатов теста</w:t>
      </w:r>
    </w:p>
    <w:p w:rsidR="00A533D8" w:rsidRPr="00B300C9" w:rsidRDefault="00A533D8" w:rsidP="00A533D8">
      <w:pPr>
        <w:pStyle w:val="a3"/>
        <w:spacing w:before="0"/>
        <w:rPr>
          <w:rFonts w:ascii="Times New Roman" w:hAnsi="Times New Roman"/>
        </w:rPr>
      </w:pPr>
      <w:r w:rsidRPr="00B300C9">
        <w:rPr>
          <w:rFonts w:ascii="Times New Roman" w:hAnsi="Times New Roman"/>
        </w:rPr>
        <w:t>При обработке полученных результатов каждый ответ испытуемого относят к одной из 11 категорий.</w:t>
      </w:r>
    </w:p>
    <w:p w:rsidR="00A533D8" w:rsidRPr="00B300C9" w:rsidRDefault="00A533D8" w:rsidP="00A533D8">
      <w:pPr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B300C9">
        <w:rPr>
          <w:rStyle w:val="a4"/>
          <w:rFonts w:ascii="Times New Roman" w:hAnsi="Times New Roman" w:cs="Times New Roman"/>
        </w:rPr>
        <w:t>Агрессия</w:t>
      </w:r>
      <w:r w:rsidRPr="00B300C9">
        <w:rPr>
          <w:rFonts w:ascii="Times New Roman" w:hAnsi="Times New Roman" w:cs="Times New Roman"/>
        </w:rPr>
        <w:t xml:space="preserve"> (</w:t>
      </w:r>
      <w:r w:rsidRPr="00B300C9">
        <w:rPr>
          <w:rStyle w:val="a6"/>
          <w:rFonts w:ascii="Times New Roman" w:hAnsi="Times New Roman" w:cs="Times New Roman"/>
        </w:rPr>
        <w:t>а</w:t>
      </w:r>
      <w:r w:rsidRPr="00B300C9">
        <w:rPr>
          <w:rFonts w:ascii="Times New Roman" w:hAnsi="Times New Roman" w:cs="Times New Roman"/>
        </w:rPr>
        <w:t>). Рука воспринимается как доминирующая, наносящая повреждение, активно захватывающая какой-либо предмет, совершающая агрессивное действие (щиплющая, дающая пощечину, давящая насекомое, готовая нанести удар и т.п.).</w:t>
      </w:r>
    </w:p>
    <w:p w:rsidR="00A533D8" w:rsidRPr="00B300C9" w:rsidRDefault="00A533D8" w:rsidP="00A533D8">
      <w:pPr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B300C9">
        <w:rPr>
          <w:rStyle w:val="a4"/>
          <w:rFonts w:ascii="Times New Roman" w:hAnsi="Times New Roman" w:cs="Times New Roman"/>
        </w:rPr>
        <w:t>Указание</w:t>
      </w:r>
      <w:r w:rsidRPr="00B300C9">
        <w:rPr>
          <w:rFonts w:ascii="Times New Roman" w:hAnsi="Times New Roman" w:cs="Times New Roman"/>
        </w:rPr>
        <w:t xml:space="preserve"> (</w:t>
      </w:r>
      <w:r w:rsidRPr="00B300C9">
        <w:rPr>
          <w:rStyle w:val="a6"/>
          <w:rFonts w:ascii="Times New Roman" w:hAnsi="Times New Roman" w:cs="Times New Roman"/>
        </w:rPr>
        <w:t>у</w:t>
      </w:r>
      <w:r w:rsidRPr="00B300C9">
        <w:rPr>
          <w:rFonts w:ascii="Times New Roman" w:hAnsi="Times New Roman" w:cs="Times New Roman"/>
        </w:rPr>
        <w:t xml:space="preserve">). </w:t>
      </w:r>
      <w:proofErr w:type="gramStart"/>
      <w:r w:rsidRPr="00B300C9">
        <w:rPr>
          <w:rFonts w:ascii="Times New Roman" w:hAnsi="Times New Roman" w:cs="Times New Roman"/>
        </w:rPr>
        <w:t>Рука участвует в действии императивного характера: ведет, направляет, препятствует, господствует над другими людьми (дирижирует оркестром, дает указание, читает лекцию, учитель говорит ученику: «выйди вон», милиционер останавливает машину и т.п.).</w:t>
      </w:r>
      <w:proofErr w:type="gramEnd"/>
    </w:p>
    <w:p w:rsidR="00A533D8" w:rsidRPr="00B300C9" w:rsidRDefault="00A533D8" w:rsidP="00A533D8">
      <w:pPr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B300C9">
        <w:rPr>
          <w:rStyle w:val="a4"/>
          <w:rFonts w:ascii="Times New Roman" w:hAnsi="Times New Roman" w:cs="Times New Roman"/>
        </w:rPr>
        <w:t>Страх</w:t>
      </w:r>
      <w:r w:rsidRPr="00B300C9">
        <w:rPr>
          <w:rFonts w:ascii="Times New Roman" w:hAnsi="Times New Roman" w:cs="Times New Roman"/>
        </w:rPr>
        <w:t xml:space="preserve"> (</w:t>
      </w:r>
      <w:r w:rsidRPr="00B300C9">
        <w:rPr>
          <w:rStyle w:val="a6"/>
          <w:rFonts w:ascii="Times New Roman" w:hAnsi="Times New Roman" w:cs="Times New Roman"/>
        </w:rPr>
        <w:t>с</w:t>
      </w:r>
      <w:r w:rsidRPr="00B300C9">
        <w:rPr>
          <w:rFonts w:ascii="Times New Roman" w:hAnsi="Times New Roman" w:cs="Times New Roman"/>
        </w:rPr>
        <w:t>). Рука выступает в ответах как жертва агрессивных проявлений другого лица или стремится оградить кого-либо от физических воздействий; может восприниматься в качестве наносящей повреждение самой себе. В эту категорию также включаются ответы, содержащие тенденции к отрицанию агрессии (не злая рука; кулак сжат, но не для удара; поднятая в страхе рука; рука, отвращающая удар и т.п.).</w:t>
      </w:r>
    </w:p>
    <w:p w:rsidR="00A533D8" w:rsidRPr="00B300C9" w:rsidRDefault="00A533D8" w:rsidP="00A533D8">
      <w:pPr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B300C9">
        <w:rPr>
          <w:rStyle w:val="a4"/>
          <w:rFonts w:ascii="Times New Roman" w:hAnsi="Times New Roman" w:cs="Times New Roman"/>
        </w:rPr>
        <w:t xml:space="preserve">Эмоциональность </w:t>
      </w:r>
      <w:r w:rsidRPr="00B300C9">
        <w:rPr>
          <w:rFonts w:ascii="Times New Roman" w:hAnsi="Times New Roman" w:cs="Times New Roman"/>
        </w:rPr>
        <w:t>(</w:t>
      </w:r>
      <w:r w:rsidRPr="00B300C9">
        <w:rPr>
          <w:rStyle w:val="a6"/>
          <w:rFonts w:ascii="Times New Roman" w:hAnsi="Times New Roman" w:cs="Times New Roman"/>
        </w:rPr>
        <w:t>э</w:t>
      </w:r>
      <w:r w:rsidRPr="00B300C9">
        <w:rPr>
          <w:rFonts w:ascii="Times New Roman" w:hAnsi="Times New Roman" w:cs="Times New Roman"/>
        </w:rPr>
        <w:t xml:space="preserve">). </w:t>
      </w:r>
      <w:proofErr w:type="gramStart"/>
      <w:r w:rsidRPr="00B300C9">
        <w:rPr>
          <w:rFonts w:ascii="Times New Roman" w:hAnsi="Times New Roman" w:cs="Times New Roman"/>
        </w:rPr>
        <w:t>Рука выражает любовь, позитивные эмоциональные установки к другим людям; участвует в действии, выражающем привязанность, положительное отношение, благожелательность (дружеское рукопожатие; похлопывание по плечу; рука, гладящая животное, дарящая цветы; обнимающая рука и т.п.).</w:t>
      </w:r>
      <w:proofErr w:type="gramEnd"/>
    </w:p>
    <w:p w:rsidR="00A533D8" w:rsidRPr="00B300C9" w:rsidRDefault="00A533D8" w:rsidP="00A533D8">
      <w:pPr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B300C9">
        <w:rPr>
          <w:rStyle w:val="a4"/>
          <w:rFonts w:ascii="Times New Roman" w:hAnsi="Times New Roman" w:cs="Times New Roman"/>
        </w:rPr>
        <w:t>Коммуникация</w:t>
      </w:r>
      <w:r w:rsidRPr="00B300C9">
        <w:rPr>
          <w:rFonts w:ascii="Times New Roman" w:hAnsi="Times New Roman" w:cs="Times New Roman"/>
        </w:rPr>
        <w:t xml:space="preserve"> (</w:t>
      </w:r>
      <w:r w:rsidRPr="00B300C9">
        <w:rPr>
          <w:rStyle w:val="a6"/>
          <w:rFonts w:ascii="Times New Roman" w:hAnsi="Times New Roman" w:cs="Times New Roman"/>
        </w:rPr>
        <w:t>к</w:t>
      </w:r>
      <w:r w:rsidRPr="00B300C9">
        <w:rPr>
          <w:rFonts w:ascii="Times New Roman" w:hAnsi="Times New Roman" w:cs="Times New Roman"/>
        </w:rPr>
        <w:t>). Рука участвует в коммуникативном действии: обращается к кому-либо, контактирует или стремится установить контакты. Общающиеся партнеры находятся в положении равенства (жестикуляция в разговоре, язык жестов, показывает дорогу и т.п.).</w:t>
      </w:r>
    </w:p>
    <w:p w:rsidR="00A533D8" w:rsidRPr="00B300C9" w:rsidRDefault="00A533D8" w:rsidP="00A533D8">
      <w:pPr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B300C9">
        <w:rPr>
          <w:rStyle w:val="a4"/>
          <w:rFonts w:ascii="Times New Roman" w:hAnsi="Times New Roman" w:cs="Times New Roman"/>
        </w:rPr>
        <w:t>Зависимость</w:t>
      </w:r>
      <w:r w:rsidRPr="00B300C9">
        <w:rPr>
          <w:rFonts w:ascii="Times New Roman" w:hAnsi="Times New Roman" w:cs="Times New Roman"/>
        </w:rPr>
        <w:t xml:space="preserve"> (</w:t>
      </w:r>
      <w:proofErr w:type="spellStart"/>
      <w:r w:rsidRPr="00B300C9">
        <w:rPr>
          <w:rStyle w:val="a6"/>
          <w:rFonts w:ascii="Times New Roman" w:hAnsi="Times New Roman" w:cs="Times New Roman"/>
        </w:rPr>
        <w:t>з</w:t>
      </w:r>
      <w:proofErr w:type="spellEnd"/>
      <w:r w:rsidRPr="00B300C9">
        <w:rPr>
          <w:rFonts w:ascii="Times New Roman" w:hAnsi="Times New Roman" w:cs="Times New Roman"/>
        </w:rPr>
        <w:t>). Рука выражает подчинение другим лицам: участвует в коммуникативном действии в позиции "снизу", успех которого зависит от благожелательного отношения другой стороны (просьба; солдат отдает честь офицеру; ученик поднял руку для вопроса; рука, протянутая за милостыней; человек останавливает попутную машину и т.п.).</w:t>
      </w:r>
    </w:p>
    <w:p w:rsidR="00A533D8" w:rsidRPr="00B300C9" w:rsidRDefault="00A533D8" w:rsidP="00A533D8">
      <w:pPr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</w:rPr>
      </w:pPr>
      <w:proofErr w:type="spellStart"/>
      <w:r w:rsidRPr="00B300C9">
        <w:rPr>
          <w:rStyle w:val="a4"/>
          <w:rFonts w:ascii="Times New Roman" w:hAnsi="Times New Roman" w:cs="Times New Roman"/>
        </w:rPr>
        <w:t>Демонстративность</w:t>
      </w:r>
      <w:proofErr w:type="spellEnd"/>
      <w:r w:rsidRPr="00B300C9">
        <w:rPr>
          <w:rFonts w:ascii="Times New Roman" w:hAnsi="Times New Roman" w:cs="Times New Roman"/>
        </w:rPr>
        <w:t xml:space="preserve"> (</w:t>
      </w:r>
      <w:proofErr w:type="spellStart"/>
      <w:r w:rsidRPr="00B300C9">
        <w:rPr>
          <w:rStyle w:val="a6"/>
          <w:rFonts w:ascii="Times New Roman" w:hAnsi="Times New Roman" w:cs="Times New Roman"/>
        </w:rPr>
        <w:t>д</w:t>
      </w:r>
      <w:proofErr w:type="spellEnd"/>
      <w:r w:rsidRPr="00B300C9">
        <w:rPr>
          <w:rFonts w:ascii="Times New Roman" w:hAnsi="Times New Roman" w:cs="Times New Roman"/>
        </w:rPr>
        <w:t xml:space="preserve">). Рука разными способами выставляет себя на показ, участвует в явно демонстративном </w:t>
      </w:r>
      <w:proofErr w:type="gramStart"/>
      <w:r w:rsidRPr="00B300C9">
        <w:rPr>
          <w:rFonts w:ascii="Times New Roman" w:hAnsi="Times New Roman" w:cs="Times New Roman"/>
        </w:rPr>
        <w:t>действии</w:t>
      </w:r>
      <w:proofErr w:type="gramEnd"/>
      <w:r w:rsidRPr="00B300C9">
        <w:rPr>
          <w:rFonts w:ascii="Times New Roman" w:hAnsi="Times New Roman" w:cs="Times New Roman"/>
        </w:rPr>
        <w:t xml:space="preserve"> (показывает кольцо, любуется маникюром, показывает тени на стене, танцует, играет на музыкальной инструменте и т.п.).</w:t>
      </w:r>
    </w:p>
    <w:p w:rsidR="00A533D8" w:rsidRPr="00B300C9" w:rsidRDefault="00A533D8" w:rsidP="00A533D8">
      <w:pPr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B300C9">
        <w:rPr>
          <w:rStyle w:val="a4"/>
          <w:rFonts w:ascii="Times New Roman" w:hAnsi="Times New Roman" w:cs="Times New Roman"/>
        </w:rPr>
        <w:t>Увечность</w:t>
      </w:r>
      <w:r w:rsidRPr="00B300C9">
        <w:rPr>
          <w:rFonts w:ascii="Times New Roman" w:hAnsi="Times New Roman" w:cs="Times New Roman"/>
        </w:rPr>
        <w:t xml:space="preserve"> (</w:t>
      </w:r>
      <w:proofErr w:type="spellStart"/>
      <w:r w:rsidRPr="00B300C9">
        <w:rPr>
          <w:rStyle w:val="a6"/>
          <w:rFonts w:ascii="Times New Roman" w:hAnsi="Times New Roman" w:cs="Times New Roman"/>
        </w:rPr>
        <w:t>ув</w:t>
      </w:r>
      <w:proofErr w:type="spellEnd"/>
      <w:r w:rsidRPr="00B300C9">
        <w:rPr>
          <w:rFonts w:ascii="Times New Roman" w:hAnsi="Times New Roman" w:cs="Times New Roman"/>
        </w:rPr>
        <w:t>). Рука повреждена, деформирована, больна, неспособна к каким-либо действиям (раненая рука, рука больного или умирающего, сломанный палец и т.п.).</w:t>
      </w:r>
    </w:p>
    <w:p w:rsidR="00A533D8" w:rsidRPr="00B300C9" w:rsidRDefault="00A533D8" w:rsidP="00A533D8">
      <w:pPr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B300C9">
        <w:rPr>
          <w:rStyle w:val="a4"/>
          <w:rFonts w:ascii="Times New Roman" w:hAnsi="Times New Roman" w:cs="Times New Roman"/>
        </w:rPr>
        <w:t>Активная безличность</w:t>
      </w:r>
      <w:r w:rsidRPr="00B300C9">
        <w:rPr>
          <w:rFonts w:ascii="Times New Roman" w:hAnsi="Times New Roman" w:cs="Times New Roman"/>
        </w:rPr>
        <w:t xml:space="preserve"> (</w:t>
      </w:r>
      <w:proofErr w:type="spellStart"/>
      <w:r w:rsidRPr="00B300C9">
        <w:rPr>
          <w:rStyle w:val="a6"/>
          <w:rFonts w:ascii="Times New Roman" w:hAnsi="Times New Roman" w:cs="Times New Roman"/>
        </w:rPr>
        <w:t>аб</w:t>
      </w:r>
      <w:proofErr w:type="spellEnd"/>
      <w:r w:rsidRPr="00B300C9">
        <w:rPr>
          <w:rFonts w:ascii="Times New Roman" w:hAnsi="Times New Roman" w:cs="Times New Roman"/>
        </w:rPr>
        <w:t>). Рука участвует в действии, не связанном с коммуникацией; однако рука должна изменить свое физическое местоположение, приложить усилие (вдевает нитку в иголку, пишет, шьет, ведет машину, плывет и т.п.).</w:t>
      </w:r>
    </w:p>
    <w:p w:rsidR="00A533D8" w:rsidRPr="00B300C9" w:rsidRDefault="00A533D8" w:rsidP="00A533D8">
      <w:pPr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B300C9">
        <w:rPr>
          <w:rStyle w:val="a4"/>
          <w:rFonts w:ascii="Times New Roman" w:hAnsi="Times New Roman" w:cs="Times New Roman"/>
        </w:rPr>
        <w:t xml:space="preserve">Пассивная </w:t>
      </w:r>
      <w:proofErr w:type="spellStart"/>
      <w:r w:rsidRPr="00B300C9">
        <w:rPr>
          <w:rStyle w:val="a4"/>
          <w:rFonts w:ascii="Times New Roman" w:hAnsi="Times New Roman" w:cs="Times New Roman"/>
        </w:rPr>
        <w:t>безличиость</w:t>
      </w:r>
      <w:proofErr w:type="spellEnd"/>
      <w:r w:rsidRPr="00B300C9">
        <w:rPr>
          <w:rFonts w:ascii="Times New Roman" w:hAnsi="Times New Roman" w:cs="Times New Roman"/>
        </w:rPr>
        <w:t xml:space="preserve"> (</w:t>
      </w:r>
      <w:proofErr w:type="spellStart"/>
      <w:r w:rsidRPr="00B300C9">
        <w:rPr>
          <w:rStyle w:val="a6"/>
          <w:rFonts w:ascii="Times New Roman" w:hAnsi="Times New Roman" w:cs="Times New Roman"/>
        </w:rPr>
        <w:t>пб</w:t>
      </w:r>
      <w:proofErr w:type="spellEnd"/>
      <w:r w:rsidRPr="00B300C9">
        <w:rPr>
          <w:rFonts w:ascii="Times New Roman" w:hAnsi="Times New Roman" w:cs="Times New Roman"/>
        </w:rPr>
        <w:t>). Рука в покое, либо наблюдается появление тенденции к действию, завершение которого не требует присутствия другого человека, но при этом рука все же не изменяет своего физического положения (лежит, отдыхая; спокойно вытянута; человек облокотился на стол; свесилась во время сна; и т.п.).</w:t>
      </w:r>
    </w:p>
    <w:p w:rsidR="00A533D8" w:rsidRPr="00B300C9" w:rsidRDefault="00A533D8" w:rsidP="00A533D8">
      <w:pPr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B300C9">
        <w:rPr>
          <w:rStyle w:val="a4"/>
          <w:rFonts w:ascii="Times New Roman" w:hAnsi="Times New Roman" w:cs="Times New Roman"/>
        </w:rPr>
        <w:t>Описание</w:t>
      </w:r>
      <w:r w:rsidRPr="00B300C9">
        <w:rPr>
          <w:rFonts w:ascii="Times New Roman" w:hAnsi="Times New Roman" w:cs="Times New Roman"/>
        </w:rPr>
        <w:t xml:space="preserve"> (</w:t>
      </w:r>
      <w:r w:rsidRPr="00B300C9">
        <w:rPr>
          <w:rStyle w:val="a6"/>
          <w:rFonts w:ascii="Times New Roman" w:hAnsi="Times New Roman" w:cs="Times New Roman"/>
        </w:rPr>
        <w:t>о</w:t>
      </w:r>
      <w:r w:rsidRPr="00B300C9">
        <w:rPr>
          <w:rFonts w:ascii="Times New Roman" w:hAnsi="Times New Roman" w:cs="Times New Roman"/>
        </w:rPr>
        <w:t>). В эту категорию входят описания руки без указания на совершаемые ею действия (пухлая рука, красивая рука, рука ребенка, рука больного человека т.п.).</w:t>
      </w:r>
    </w:p>
    <w:p w:rsidR="00A533D8" w:rsidRPr="00B300C9" w:rsidRDefault="00A533D8" w:rsidP="00A533D8">
      <w:pPr>
        <w:pStyle w:val="a3"/>
        <w:spacing w:before="0"/>
        <w:rPr>
          <w:rFonts w:ascii="Times New Roman" w:hAnsi="Times New Roman"/>
        </w:rPr>
      </w:pPr>
      <w:r w:rsidRPr="00B300C9">
        <w:rPr>
          <w:rFonts w:ascii="Times New Roman" w:hAnsi="Times New Roman"/>
        </w:rPr>
        <w:t>При категоризации возможна определенная однозначность, однако предполагается, что она не очень существенно влияет на окончательную интерпретацию. Ниже для иллюстрации приводится примерная форма протокола.</w:t>
      </w:r>
    </w:p>
    <w:p w:rsidR="00A533D8" w:rsidRPr="00B300C9" w:rsidRDefault="00A533D8" w:rsidP="00A533D8">
      <w:pPr>
        <w:pStyle w:val="a3"/>
        <w:spacing w:before="0"/>
        <w:rPr>
          <w:rFonts w:ascii="Times New Roman" w:hAnsi="Times New Roman"/>
        </w:rPr>
      </w:pPr>
      <w:r w:rsidRPr="00B300C9">
        <w:rPr>
          <w:rFonts w:ascii="Times New Roman" w:hAnsi="Times New Roman"/>
        </w:rPr>
        <w:lastRenderedPageBreak/>
        <w:t xml:space="preserve">В </w:t>
      </w:r>
      <w:r w:rsidRPr="00B300C9">
        <w:rPr>
          <w:rStyle w:val="a6"/>
          <w:rFonts w:ascii="Times New Roman" w:hAnsi="Times New Roman"/>
        </w:rPr>
        <w:t>первой</w:t>
      </w:r>
      <w:r w:rsidRPr="00B300C9">
        <w:rPr>
          <w:rFonts w:ascii="Times New Roman" w:hAnsi="Times New Roman"/>
        </w:rPr>
        <w:t xml:space="preserve"> колонке указывают номер карточки. Во </w:t>
      </w:r>
      <w:r w:rsidRPr="00B300C9">
        <w:rPr>
          <w:rStyle w:val="a6"/>
          <w:rFonts w:ascii="Times New Roman" w:hAnsi="Times New Roman"/>
        </w:rPr>
        <w:t>второй</w:t>
      </w:r>
      <w:r w:rsidRPr="00B300C9">
        <w:rPr>
          <w:rFonts w:ascii="Times New Roman" w:hAnsi="Times New Roman"/>
        </w:rPr>
        <w:t xml:space="preserve"> – дается время первой реакций на карточку в секундах. В </w:t>
      </w:r>
      <w:r w:rsidRPr="00B300C9">
        <w:rPr>
          <w:rStyle w:val="a6"/>
          <w:rFonts w:ascii="Times New Roman" w:hAnsi="Times New Roman"/>
        </w:rPr>
        <w:t>третьей</w:t>
      </w:r>
      <w:r w:rsidRPr="00B300C9">
        <w:rPr>
          <w:rFonts w:ascii="Times New Roman" w:hAnsi="Times New Roman"/>
        </w:rPr>
        <w:t xml:space="preserve"> – приводятся все ответы испытуемого. В </w:t>
      </w:r>
      <w:r w:rsidRPr="00B300C9">
        <w:rPr>
          <w:rStyle w:val="a6"/>
          <w:rFonts w:ascii="Times New Roman" w:hAnsi="Times New Roman"/>
        </w:rPr>
        <w:t>четвертой</w:t>
      </w:r>
      <w:r w:rsidRPr="00B300C9">
        <w:rPr>
          <w:rFonts w:ascii="Times New Roman" w:hAnsi="Times New Roman"/>
        </w:rPr>
        <w:t xml:space="preserve"> – результаты категоризации ответов. Если экспериментатору приходится обращаться к испытуемому с уточнениями – это обозначается (</w:t>
      </w:r>
      <w:proofErr w:type="gramStart"/>
      <w:r w:rsidRPr="00B300C9">
        <w:rPr>
          <w:rStyle w:val="a6"/>
          <w:rFonts w:ascii="Times New Roman" w:hAnsi="Times New Roman"/>
        </w:rPr>
        <w:t>об</w:t>
      </w:r>
      <w:proofErr w:type="gramEnd"/>
      <w:r w:rsidRPr="00B300C9">
        <w:rPr>
          <w:rFonts w:ascii="Times New Roman" w:hAnsi="Times New Roman"/>
        </w:rPr>
        <w:t>).</w:t>
      </w:r>
    </w:p>
    <w:p w:rsidR="00A533D8" w:rsidRPr="00B300C9" w:rsidRDefault="00A533D8" w:rsidP="00A533D8">
      <w:pPr>
        <w:pStyle w:val="a3"/>
        <w:spacing w:before="0"/>
        <w:rPr>
          <w:rFonts w:ascii="Times New Roman" w:hAnsi="Times New Roman"/>
          <w:lang w:val="en-US"/>
        </w:rPr>
      </w:pPr>
      <w:proofErr w:type="spellStart"/>
      <w:r w:rsidRPr="00B300C9">
        <w:rPr>
          <w:rStyle w:val="a4"/>
          <w:rFonts w:ascii="Times New Roman" w:hAnsi="Times New Roman"/>
          <w:lang w:val="en-US"/>
        </w:rPr>
        <w:t>Протокол</w:t>
      </w:r>
      <w:proofErr w:type="spellEnd"/>
      <w:r w:rsidRPr="00B300C9">
        <w:rPr>
          <w:rStyle w:val="a4"/>
          <w:rFonts w:ascii="Times New Roman" w:hAnsi="Times New Roman"/>
          <w:lang w:val="en-US"/>
        </w:rPr>
        <w:t xml:space="preserve"> </w:t>
      </w:r>
      <w:proofErr w:type="spellStart"/>
      <w:r w:rsidRPr="00B300C9">
        <w:rPr>
          <w:rStyle w:val="a4"/>
          <w:rFonts w:ascii="Times New Roman" w:hAnsi="Times New Roman"/>
          <w:lang w:val="en-US"/>
        </w:rPr>
        <w:t>проведения</w:t>
      </w:r>
      <w:proofErr w:type="spellEnd"/>
      <w:r w:rsidRPr="00B300C9">
        <w:rPr>
          <w:rStyle w:val="a4"/>
          <w:rFonts w:ascii="Times New Roman" w:hAnsi="Times New Roman"/>
          <w:lang w:val="en-US"/>
        </w:rPr>
        <w:t xml:space="preserve"> </w:t>
      </w:r>
      <w:proofErr w:type="spellStart"/>
      <w:r w:rsidRPr="00B300C9">
        <w:rPr>
          <w:rStyle w:val="a4"/>
          <w:rFonts w:ascii="Times New Roman" w:hAnsi="Times New Roman"/>
          <w:lang w:val="en-US"/>
        </w:rPr>
        <w:t>теста</w:t>
      </w:r>
      <w:proofErr w:type="spellEnd"/>
      <w:r w:rsidRPr="00B300C9">
        <w:rPr>
          <w:rStyle w:val="a4"/>
          <w:rFonts w:ascii="Times New Roman" w:hAnsi="Times New Roman"/>
          <w:lang w:val="en-US"/>
        </w:rPr>
        <w:t xml:space="preserve">  </w:t>
      </w:r>
    </w:p>
    <w:p w:rsidR="00A533D8" w:rsidRPr="00B300C9" w:rsidRDefault="00A533D8" w:rsidP="00A533D8">
      <w:pPr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  <w:lang w:val="en-US"/>
        </w:rPr>
      </w:pPr>
      <w:proofErr w:type="spellStart"/>
      <w:r w:rsidRPr="00B300C9">
        <w:rPr>
          <w:rStyle w:val="a6"/>
          <w:rFonts w:ascii="Times New Roman" w:hAnsi="Times New Roman" w:cs="Times New Roman"/>
          <w:lang w:val="en-US"/>
        </w:rPr>
        <w:t>Испытуемый</w:t>
      </w:r>
      <w:proofErr w:type="spellEnd"/>
      <w:r w:rsidRPr="00B300C9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B300C9">
        <w:rPr>
          <w:rFonts w:ascii="Times New Roman" w:hAnsi="Times New Roman" w:cs="Times New Roman"/>
          <w:lang w:val="en-US"/>
        </w:rPr>
        <w:t>Сергей</w:t>
      </w:r>
      <w:proofErr w:type="spellEnd"/>
      <w:r w:rsidRPr="00B300C9">
        <w:rPr>
          <w:rFonts w:ascii="Times New Roman" w:hAnsi="Times New Roman" w:cs="Times New Roman"/>
          <w:lang w:val="en-US"/>
        </w:rPr>
        <w:t xml:space="preserve"> А.</w:t>
      </w:r>
    </w:p>
    <w:p w:rsidR="00A533D8" w:rsidRPr="00B300C9" w:rsidRDefault="00A533D8" w:rsidP="00A533D8">
      <w:pPr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  <w:lang w:val="en-US"/>
        </w:rPr>
      </w:pPr>
      <w:proofErr w:type="spellStart"/>
      <w:r w:rsidRPr="00B300C9">
        <w:rPr>
          <w:rStyle w:val="a6"/>
          <w:rFonts w:ascii="Times New Roman" w:hAnsi="Times New Roman" w:cs="Times New Roman"/>
          <w:lang w:val="en-US"/>
        </w:rPr>
        <w:t>Пол</w:t>
      </w:r>
      <w:proofErr w:type="spellEnd"/>
      <w:r w:rsidRPr="00B300C9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B300C9">
        <w:rPr>
          <w:rFonts w:ascii="Times New Roman" w:hAnsi="Times New Roman" w:cs="Times New Roman"/>
          <w:lang w:val="en-US"/>
        </w:rPr>
        <w:t>мужской</w:t>
      </w:r>
      <w:proofErr w:type="spellEnd"/>
      <w:r w:rsidRPr="00B300C9">
        <w:rPr>
          <w:rFonts w:ascii="Times New Roman" w:hAnsi="Times New Roman" w:cs="Times New Roman"/>
          <w:lang w:val="en-US"/>
        </w:rPr>
        <w:t>.</w:t>
      </w:r>
    </w:p>
    <w:p w:rsidR="00A533D8" w:rsidRPr="00B300C9" w:rsidRDefault="00A533D8" w:rsidP="00A533D8">
      <w:pPr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  <w:lang w:val="en-US"/>
        </w:rPr>
      </w:pPr>
      <w:proofErr w:type="spellStart"/>
      <w:r w:rsidRPr="00B300C9">
        <w:rPr>
          <w:rStyle w:val="a6"/>
          <w:rFonts w:ascii="Times New Roman" w:hAnsi="Times New Roman" w:cs="Times New Roman"/>
          <w:lang w:val="en-US"/>
        </w:rPr>
        <w:t>Возраст</w:t>
      </w:r>
      <w:proofErr w:type="spellEnd"/>
      <w:r w:rsidRPr="00B300C9">
        <w:rPr>
          <w:rFonts w:ascii="Times New Roman" w:hAnsi="Times New Roman" w:cs="Times New Roman"/>
          <w:lang w:val="en-US"/>
        </w:rPr>
        <w:t xml:space="preserve">: 21 </w:t>
      </w:r>
      <w:proofErr w:type="spellStart"/>
      <w:r w:rsidRPr="00B300C9">
        <w:rPr>
          <w:rFonts w:ascii="Times New Roman" w:hAnsi="Times New Roman" w:cs="Times New Roman"/>
          <w:lang w:val="en-US"/>
        </w:rPr>
        <w:t>год</w:t>
      </w:r>
      <w:proofErr w:type="spellEnd"/>
      <w:r w:rsidRPr="00B300C9">
        <w:rPr>
          <w:rFonts w:ascii="Times New Roman" w:hAnsi="Times New Roman" w:cs="Times New Roman"/>
          <w:lang w:val="en-US"/>
        </w:rPr>
        <w:t>.</w:t>
      </w:r>
    </w:p>
    <w:p w:rsidR="00A533D8" w:rsidRPr="00B300C9" w:rsidRDefault="00A533D8" w:rsidP="00A533D8">
      <w:pPr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  <w:lang w:val="en-US"/>
        </w:rPr>
      </w:pPr>
      <w:proofErr w:type="spellStart"/>
      <w:r w:rsidRPr="00B300C9">
        <w:rPr>
          <w:rStyle w:val="a6"/>
          <w:rFonts w:ascii="Times New Roman" w:hAnsi="Times New Roman" w:cs="Times New Roman"/>
          <w:lang w:val="en-US"/>
        </w:rPr>
        <w:t>Образование</w:t>
      </w:r>
      <w:proofErr w:type="spellEnd"/>
      <w:r w:rsidRPr="00B300C9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B300C9">
        <w:rPr>
          <w:rFonts w:ascii="Times New Roman" w:hAnsi="Times New Roman" w:cs="Times New Roman"/>
          <w:lang w:val="en-US"/>
        </w:rPr>
        <w:t>студент</w:t>
      </w:r>
      <w:proofErr w:type="spellEnd"/>
      <w:r w:rsidRPr="00B300C9">
        <w:rPr>
          <w:rFonts w:ascii="Times New Roman" w:hAnsi="Times New Roman" w:cs="Times New Roman"/>
          <w:lang w:val="en-US"/>
        </w:rPr>
        <w:t xml:space="preserve"> 3 </w:t>
      </w:r>
      <w:proofErr w:type="spellStart"/>
      <w:r w:rsidRPr="00B300C9">
        <w:rPr>
          <w:rFonts w:ascii="Times New Roman" w:hAnsi="Times New Roman" w:cs="Times New Roman"/>
          <w:lang w:val="en-US"/>
        </w:rPr>
        <w:t>курса</w:t>
      </w:r>
      <w:proofErr w:type="spellEnd"/>
      <w:r w:rsidRPr="00B300C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300C9">
        <w:rPr>
          <w:rFonts w:ascii="Times New Roman" w:hAnsi="Times New Roman" w:cs="Times New Roman"/>
          <w:lang w:val="en-US"/>
        </w:rPr>
        <w:t>педагог</w:t>
      </w:r>
      <w:proofErr w:type="spellEnd"/>
      <w:r w:rsidRPr="00B300C9">
        <w:rPr>
          <w:rFonts w:ascii="Times New Roman" w:hAnsi="Times New Roman" w:cs="Times New Roman"/>
          <w:lang w:val="en-US"/>
        </w:rPr>
        <w:t>.</w:t>
      </w:r>
    </w:p>
    <w:p w:rsidR="00A533D8" w:rsidRPr="00B300C9" w:rsidRDefault="00A533D8" w:rsidP="00A533D8">
      <w:pPr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  <w:lang w:val="en-US"/>
        </w:rPr>
      </w:pPr>
      <w:proofErr w:type="spellStart"/>
      <w:r w:rsidRPr="00B300C9">
        <w:rPr>
          <w:rStyle w:val="a6"/>
          <w:rFonts w:ascii="Times New Roman" w:hAnsi="Times New Roman" w:cs="Times New Roman"/>
          <w:lang w:val="en-US"/>
        </w:rPr>
        <w:t>Дата</w:t>
      </w:r>
      <w:proofErr w:type="spellEnd"/>
      <w:r w:rsidRPr="00B300C9">
        <w:rPr>
          <w:rStyle w:val="a6"/>
          <w:rFonts w:ascii="Times New Roman" w:hAnsi="Times New Roman" w:cs="Times New Roman"/>
          <w:lang w:val="en-US"/>
        </w:rPr>
        <w:t xml:space="preserve"> </w:t>
      </w:r>
      <w:proofErr w:type="spellStart"/>
      <w:r w:rsidRPr="00B300C9">
        <w:rPr>
          <w:rStyle w:val="a6"/>
          <w:rFonts w:ascii="Times New Roman" w:hAnsi="Times New Roman" w:cs="Times New Roman"/>
          <w:lang w:val="en-US"/>
        </w:rPr>
        <w:t>обследования</w:t>
      </w:r>
      <w:proofErr w:type="spellEnd"/>
      <w:r w:rsidRPr="00B300C9">
        <w:rPr>
          <w:rFonts w:ascii="Times New Roman" w:hAnsi="Times New Roman" w:cs="Times New Roman"/>
          <w:lang w:val="en-US"/>
        </w:rPr>
        <w:t xml:space="preserve">: 21 </w:t>
      </w:r>
      <w:proofErr w:type="spellStart"/>
      <w:r w:rsidRPr="00B300C9">
        <w:rPr>
          <w:rFonts w:ascii="Times New Roman" w:hAnsi="Times New Roman" w:cs="Times New Roman"/>
          <w:lang w:val="en-US"/>
        </w:rPr>
        <w:t>ноября</w:t>
      </w:r>
      <w:proofErr w:type="spellEnd"/>
      <w:r w:rsidRPr="00B300C9">
        <w:rPr>
          <w:rFonts w:ascii="Times New Roman" w:hAnsi="Times New Roman" w:cs="Times New Roman"/>
          <w:lang w:val="en-US"/>
        </w:rPr>
        <w:t xml:space="preserve"> 1994 </w:t>
      </w:r>
      <w:proofErr w:type="spellStart"/>
      <w:r w:rsidRPr="00B300C9">
        <w:rPr>
          <w:rFonts w:ascii="Times New Roman" w:hAnsi="Times New Roman" w:cs="Times New Roman"/>
          <w:lang w:val="en-US"/>
        </w:rPr>
        <w:t>года</w:t>
      </w:r>
      <w:proofErr w:type="spellEnd"/>
      <w:r w:rsidRPr="00B300C9">
        <w:rPr>
          <w:rFonts w:ascii="Times New Roman" w:hAnsi="Times New Roman" w:cs="Times New Roman"/>
          <w:lang w:val="en-US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0"/>
        <w:gridCol w:w="1703"/>
        <w:gridCol w:w="4831"/>
        <w:gridCol w:w="2211"/>
      </w:tblGrid>
      <w:tr w:rsidR="00A533D8" w:rsidRPr="00B300C9" w:rsidTr="003743CF">
        <w:trPr>
          <w:tblCellSpacing w:w="0" w:type="dxa"/>
        </w:trPr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  <w:b/>
                <w:bCs/>
              </w:rPr>
              <w:t>Карта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  <w:b/>
                <w:bCs/>
              </w:rPr>
              <w:t>Время начала реакции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  <w:b/>
                <w:bCs/>
              </w:rPr>
              <w:t>Ответы испытуемого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  <w:b/>
                <w:bCs/>
              </w:rPr>
              <w:t>Результаты категоризации</w:t>
            </w:r>
          </w:p>
        </w:tc>
      </w:tr>
      <w:tr w:rsidR="00A533D8" w:rsidRPr="00B300C9" w:rsidTr="003743CF">
        <w:trPr>
          <w:tblCellSpacing w:w="0" w:type="dxa"/>
        </w:trPr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Style w:val="a6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Style w:val="a6"/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Style w:val="a6"/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Style w:val="a6"/>
                <w:rFonts w:ascii="Times New Roman" w:hAnsi="Times New Roman" w:cs="Times New Roman"/>
              </w:rPr>
              <w:t>4</w:t>
            </w:r>
          </w:p>
        </w:tc>
      </w:tr>
      <w:tr w:rsidR="00A533D8" w:rsidRPr="00B300C9" w:rsidTr="003743CF">
        <w:trPr>
          <w:tblCellSpacing w:w="0" w:type="dxa"/>
        </w:trPr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1. Объясняет что-то жестом, который стремится подчеркнуть что-то важное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К*4</w:t>
            </w:r>
          </w:p>
        </w:tc>
      </w:tr>
      <w:tr w:rsidR="00A533D8" w:rsidRPr="00B300C9" w:rsidTr="003743C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1. Человек в страхе поднявший руки в целях защиты от нападения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С</w:t>
            </w:r>
          </w:p>
        </w:tc>
      </w:tr>
      <w:tr w:rsidR="00A533D8" w:rsidRPr="00B300C9" w:rsidTr="003743C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2. Приказывает – встаньте!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У</w:t>
            </w:r>
          </w:p>
        </w:tc>
      </w:tr>
      <w:tr w:rsidR="00A533D8" w:rsidRPr="00B300C9" w:rsidTr="003743C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3. Если не сделаешь – ты мне не друг!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У</w:t>
            </w:r>
          </w:p>
        </w:tc>
      </w:tr>
      <w:tr w:rsidR="00A533D8" w:rsidRPr="00B300C9" w:rsidTr="003743C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4. Большой палец руки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ПБ</w:t>
            </w:r>
          </w:p>
        </w:tc>
      </w:tr>
      <w:tr w:rsidR="00A533D8" w:rsidRPr="00B300C9" w:rsidTr="003743C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1. Высмеивает кого-то, показывая пальцем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А</w:t>
            </w:r>
          </w:p>
        </w:tc>
      </w:tr>
      <w:tr w:rsidR="00A533D8" w:rsidRPr="00B300C9" w:rsidTr="003743C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2. Указывает на что-то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 </w:t>
            </w:r>
          </w:p>
        </w:tc>
      </w:tr>
      <w:tr w:rsidR="00A533D8" w:rsidRPr="00B300C9" w:rsidTr="003743C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3. Подчеркивает сказанное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У</w:t>
            </w:r>
          </w:p>
        </w:tc>
      </w:tr>
      <w:tr w:rsidR="00A533D8" w:rsidRPr="00B300C9" w:rsidTr="003743C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4. Внушает свое желание кому-то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К</w:t>
            </w:r>
          </w:p>
        </w:tc>
      </w:tr>
      <w:tr w:rsidR="00A533D8" w:rsidRPr="00B300C9" w:rsidTr="003743C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5. Указывает направление движения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У</w:t>
            </w:r>
          </w:p>
        </w:tc>
      </w:tr>
      <w:tr w:rsidR="00A533D8" w:rsidRPr="00B300C9" w:rsidTr="003743C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1. Просит милостыню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0C9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</w:tr>
      <w:tr w:rsidR="00A533D8" w:rsidRPr="00B300C9" w:rsidTr="003743C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2. Готов к дружескому рукопожатию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К</w:t>
            </w:r>
          </w:p>
        </w:tc>
      </w:tr>
      <w:tr w:rsidR="00A533D8" w:rsidRPr="00B300C9" w:rsidTr="003743C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1. Выглядит уставшим, отдыхает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ПБ</w:t>
            </w:r>
          </w:p>
        </w:tc>
      </w:tr>
      <w:tr w:rsidR="00A533D8" w:rsidRPr="00B300C9" w:rsidTr="003743C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2. Может быть злым, ударить кого-либо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А*3</w:t>
            </w:r>
          </w:p>
        </w:tc>
      </w:tr>
      <w:tr w:rsidR="00A533D8" w:rsidRPr="00B300C9" w:rsidTr="003743CF">
        <w:trPr>
          <w:tblCellSpacing w:w="0" w:type="dxa"/>
        </w:trPr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1. Подчеркивает какой-то момент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К*4</w:t>
            </w:r>
          </w:p>
        </w:tc>
      </w:tr>
      <w:tr w:rsidR="00A533D8" w:rsidRPr="00B300C9" w:rsidTr="003743C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1. Пожимает руку. Но почему левую? Может быть, он левша?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Э</w:t>
            </w:r>
          </w:p>
        </w:tc>
      </w:tr>
      <w:tr w:rsidR="00A533D8" w:rsidRPr="00B300C9" w:rsidTr="003743C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B300C9">
              <w:rPr>
                <w:rFonts w:ascii="Times New Roman" w:hAnsi="Times New Roman" w:cs="Times New Roman"/>
              </w:rPr>
              <w:t>Возможно</w:t>
            </w:r>
            <w:proofErr w:type="gramEnd"/>
            <w:r w:rsidRPr="00B300C9">
              <w:rPr>
                <w:rFonts w:ascii="Times New Roman" w:hAnsi="Times New Roman" w:cs="Times New Roman"/>
              </w:rPr>
              <w:t xml:space="preserve"> ударит кого-либо в лицо или другое место, если это не ребенок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А</w:t>
            </w:r>
          </w:p>
        </w:tc>
      </w:tr>
      <w:tr w:rsidR="00A533D8" w:rsidRPr="00B300C9" w:rsidTr="003743C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3. Просто вытянутая вперед рука – большой палец жесткий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О</w:t>
            </w:r>
          </w:p>
        </w:tc>
      </w:tr>
      <w:tr w:rsidR="00A533D8" w:rsidRPr="00B300C9" w:rsidTr="003743C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4. Спонтанный удар ребенка в запястье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А</w:t>
            </w:r>
          </w:p>
        </w:tc>
      </w:tr>
      <w:tr w:rsidR="00A533D8" w:rsidRPr="00B300C9" w:rsidTr="003743C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1. Милостыня, даваемая ребенку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Э</w:t>
            </w:r>
          </w:p>
        </w:tc>
      </w:tr>
      <w:tr w:rsidR="00A533D8" w:rsidRPr="00B300C9" w:rsidTr="003743C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2. Держит карандаш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О</w:t>
            </w:r>
          </w:p>
        </w:tc>
      </w:tr>
      <w:tr w:rsidR="00A533D8" w:rsidRPr="00B300C9" w:rsidTr="003743C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3. Пишет ручкой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АБ</w:t>
            </w:r>
          </w:p>
        </w:tc>
      </w:tr>
      <w:tr w:rsidR="00A533D8" w:rsidRPr="00B300C9" w:rsidTr="003743C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4. Спокойно отдыхает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АБ</w:t>
            </w:r>
          </w:p>
        </w:tc>
      </w:tr>
      <w:tr w:rsidR="00A533D8" w:rsidRPr="00B300C9" w:rsidTr="003743C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1. Подчеркивает момент, который обсуждался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К</w:t>
            </w:r>
          </w:p>
        </w:tc>
      </w:tr>
      <w:tr w:rsidR="00A533D8" w:rsidRPr="00B300C9" w:rsidTr="003743C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2. Стоп. Остановка машины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У</w:t>
            </w:r>
          </w:p>
        </w:tc>
      </w:tr>
      <w:tr w:rsidR="00A533D8" w:rsidRPr="00B300C9" w:rsidTr="003743C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3. Попытка меня ударить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С</w:t>
            </w:r>
          </w:p>
        </w:tc>
      </w:tr>
      <w:tr w:rsidR="00A533D8" w:rsidRPr="00B300C9" w:rsidTr="003743C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4. Угрожающая рука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С</w:t>
            </w:r>
          </w:p>
        </w:tc>
      </w:tr>
      <w:tr w:rsidR="00A533D8" w:rsidRPr="00B300C9" w:rsidTr="003743C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1. Я прикасаюсь большим пальцем к носу. Это шутка, не пишите!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0C9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</w:tr>
      <w:tr w:rsidR="00A533D8" w:rsidRPr="00B300C9" w:rsidTr="003743C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2. Попытка остановить машину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У*</w:t>
            </w:r>
            <w:proofErr w:type="gramStart"/>
            <w:r w:rsidRPr="00B300C9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</w:tr>
    </w:tbl>
    <w:p w:rsidR="00A533D8" w:rsidRPr="00B300C9" w:rsidRDefault="00A533D8" w:rsidP="00A533D8">
      <w:pPr>
        <w:pStyle w:val="a3"/>
        <w:spacing w:before="0"/>
        <w:rPr>
          <w:rFonts w:ascii="Times New Roman" w:hAnsi="Times New Roman"/>
        </w:rPr>
      </w:pPr>
      <w:r w:rsidRPr="00B300C9">
        <w:rPr>
          <w:rFonts w:ascii="Times New Roman" w:hAnsi="Times New Roman"/>
        </w:rPr>
        <w:t>После категоризации подсчитывается число высказываний в каждой категории:</w:t>
      </w:r>
    </w:p>
    <w:p w:rsidR="00A533D8" w:rsidRPr="00B300C9" w:rsidRDefault="00A533D8" w:rsidP="00A533D8">
      <w:pPr>
        <w:numPr>
          <w:ilvl w:val="0"/>
          <w:numId w:val="4"/>
        </w:numPr>
        <w:spacing w:after="100" w:afterAutospacing="1" w:line="240" w:lineRule="auto"/>
        <w:rPr>
          <w:rFonts w:ascii="Times New Roman" w:hAnsi="Times New Roman" w:cs="Times New Roman"/>
          <w:lang w:val="en-US"/>
        </w:rPr>
      </w:pPr>
      <w:proofErr w:type="spellStart"/>
      <w:r w:rsidRPr="00B300C9">
        <w:rPr>
          <w:rFonts w:ascii="Times New Roman" w:hAnsi="Times New Roman" w:cs="Times New Roman"/>
          <w:lang w:val="en-US"/>
        </w:rPr>
        <w:t>Коммуникация</w:t>
      </w:r>
      <w:proofErr w:type="spellEnd"/>
      <w:r w:rsidRPr="00B300C9">
        <w:rPr>
          <w:rFonts w:ascii="Times New Roman" w:hAnsi="Times New Roman" w:cs="Times New Roman"/>
          <w:lang w:val="en-US"/>
        </w:rPr>
        <w:t xml:space="preserve"> – 11</w:t>
      </w:r>
    </w:p>
    <w:p w:rsidR="00A533D8" w:rsidRPr="00B300C9" w:rsidRDefault="00A533D8" w:rsidP="00A533D8">
      <w:pPr>
        <w:numPr>
          <w:ilvl w:val="0"/>
          <w:numId w:val="4"/>
        </w:numPr>
        <w:spacing w:after="100" w:afterAutospacing="1" w:line="240" w:lineRule="auto"/>
        <w:rPr>
          <w:rFonts w:ascii="Times New Roman" w:hAnsi="Times New Roman" w:cs="Times New Roman"/>
          <w:lang w:val="en-US"/>
        </w:rPr>
      </w:pPr>
      <w:proofErr w:type="spellStart"/>
      <w:r w:rsidRPr="00B300C9">
        <w:rPr>
          <w:rFonts w:ascii="Times New Roman" w:hAnsi="Times New Roman" w:cs="Times New Roman"/>
          <w:lang w:val="en-US"/>
        </w:rPr>
        <w:t>Указание</w:t>
      </w:r>
      <w:proofErr w:type="spellEnd"/>
      <w:r w:rsidRPr="00B300C9">
        <w:rPr>
          <w:rFonts w:ascii="Times New Roman" w:hAnsi="Times New Roman" w:cs="Times New Roman"/>
          <w:lang w:val="en-US"/>
        </w:rPr>
        <w:t xml:space="preserve"> – 9</w:t>
      </w:r>
    </w:p>
    <w:p w:rsidR="00A533D8" w:rsidRPr="00B300C9" w:rsidRDefault="00A533D8" w:rsidP="00A533D8">
      <w:pPr>
        <w:numPr>
          <w:ilvl w:val="0"/>
          <w:numId w:val="4"/>
        </w:numPr>
        <w:spacing w:after="100" w:afterAutospacing="1" w:line="240" w:lineRule="auto"/>
        <w:rPr>
          <w:rFonts w:ascii="Times New Roman" w:hAnsi="Times New Roman" w:cs="Times New Roman"/>
          <w:lang w:val="en-US"/>
        </w:rPr>
      </w:pPr>
      <w:proofErr w:type="spellStart"/>
      <w:r w:rsidRPr="00B300C9">
        <w:rPr>
          <w:rFonts w:ascii="Times New Roman" w:hAnsi="Times New Roman" w:cs="Times New Roman"/>
          <w:lang w:val="en-US"/>
        </w:rPr>
        <w:t>Агрессия</w:t>
      </w:r>
      <w:proofErr w:type="spellEnd"/>
      <w:r w:rsidRPr="00B300C9">
        <w:rPr>
          <w:rFonts w:ascii="Times New Roman" w:hAnsi="Times New Roman" w:cs="Times New Roman"/>
          <w:lang w:val="en-US"/>
        </w:rPr>
        <w:t xml:space="preserve"> – 6</w:t>
      </w:r>
    </w:p>
    <w:p w:rsidR="00A533D8" w:rsidRPr="00B300C9" w:rsidRDefault="00A533D8" w:rsidP="00A533D8">
      <w:pPr>
        <w:numPr>
          <w:ilvl w:val="0"/>
          <w:numId w:val="4"/>
        </w:numPr>
        <w:spacing w:after="100" w:afterAutospacing="1" w:line="240" w:lineRule="auto"/>
        <w:rPr>
          <w:rFonts w:ascii="Times New Roman" w:hAnsi="Times New Roman" w:cs="Times New Roman"/>
          <w:lang w:val="en-US"/>
        </w:rPr>
      </w:pPr>
      <w:proofErr w:type="spellStart"/>
      <w:r w:rsidRPr="00B300C9">
        <w:rPr>
          <w:rFonts w:ascii="Times New Roman" w:hAnsi="Times New Roman" w:cs="Times New Roman"/>
          <w:lang w:val="en-US"/>
        </w:rPr>
        <w:t>Страх</w:t>
      </w:r>
      <w:proofErr w:type="spellEnd"/>
      <w:r w:rsidRPr="00B300C9">
        <w:rPr>
          <w:rFonts w:ascii="Times New Roman" w:hAnsi="Times New Roman" w:cs="Times New Roman"/>
          <w:lang w:val="en-US"/>
        </w:rPr>
        <w:t xml:space="preserve"> – 3</w:t>
      </w:r>
    </w:p>
    <w:p w:rsidR="00A533D8" w:rsidRPr="00B300C9" w:rsidRDefault="00A533D8" w:rsidP="00A533D8">
      <w:pPr>
        <w:numPr>
          <w:ilvl w:val="0"/>
          <w:numId w:val="4"/>
        </w:numPr>
        <w:spacing w:after="100" w:afterAutospacing="1" w:line="240" w:lineRule="auto"/>
        <w:rPr>
          <w:rFonts w:ascii="Times New Roman" w:hAnsi="Times New Roman" w:cs="Times New Roman"/>
          <w:lang w:val="en-US"/>
        </w:rPr>
      </w:pPr>
      <w:proofErr w:type="spellStart"/>
      <w:r w:rsidRPr="00B300C9">
        <w:rPr>
          <w:rFonts w:ascii="Times New Roman" w:hAnsi="Times New Roman" w:cs="Times New Roman"/>
          <w:lang w:val="en-US"/>
        </w:rPr>
        <w:t>Активная</w:t>
      </w:r>
      <w:proofErr w:type="spellEnd"/>
      <w:r w:rsidRPr="00B300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300C9">
        <w:rPr>
          <w:rFonts w:ascii="Times New Roman" w:hAnsi="Times New Roman" w:cs="Times New Roman"/>
          <w:lang w:val="en-US"/>
        </w:rPr>
        <w:t>безличность</w:t>
      </w:r>
      <w:proofErr w:type="spellEnd"/>
      <w:r w:rsidRPr="00B300C9">
        <w:rPr>
          <w:rFonts w:ascii="Times New Roman" w:hAnsi="Times New Roman" w:cs="Times New Roman"/>
          <w:lang w:val="en-US"/>
        </w:rPr>
        <w:t xml:space="preserve"> – 2</w:t>
      </w:r>
    </w:p>
    <w:p w:rsidR="00A533D8" w:rsidRPr="00B300C9" w:rsidRDefault="00A533D8" w:rsidP="00A533D8">
      <w:pPr>
        <w:numPr>
          <w:ilvl w:val="0"/>
          <w:numId w:val="4"/>
        </w:numPr>
        <w:spacing w:after="100" w:afterAutospacing="1" w:line="240" w:lineRule="auto"/>
        <w:rPr>
          <w:rFonts w:ascii="Times New Roman" w:hAnsi="Times New Roman" w:cs="Times New Roman"/>
          <w:lang w:val="en-US"/>
        </w:rPr>
      </w:pPr>
      <w:proofErr w:type="spellStart"/>
      <w:r w:rsidRPr="00B300C9">
        <w:rPr>
          <w:rFonts w:ascii="Times New Roman" w:hAnsi="Times New Roman" w:cs="Times New Roman"/>
          <w:lang w:val="en-US"/>
        </w:rPr>
        <w:t>Описание</w:t>
      </w:r>
      <w:proofErr w:type="spellEnd"/>
      <w:r w:rsidRPr="00B300C9">
        <w:rPr>
          <w:rFonts w:ascii="Times New Roman" w:hAnsi="Times New Roman" w:cs="Times New Roman"/>
          <w:lang w:val="en-US"/>
        </w:rPr>
        <w:t xml:space="preserve"> – 2</w:t>
      </w:r>
    </w:p>
    <w:p w:rsidR="00A533D8" w:rsidRPr="00B300C9" w:rsidRDefault="00A533D8" w:rsidP="00A533D8">
      <w:pPr>
        <w:numPr>
          <w:ilvl w:val="0"/>
          <w:numId w:val="4"/>
        </w:numPr>
        <w:spacing w:after="100" w:afterAutospacing="1" w:line="240" w:lineRule="auto"/>
        <w:rPr>
          <w:rFonts w:ascii="Times New Roman" w:hAnsi="Times New Roman" w:cs="Times New Roman"/>
          <w:lang w:val="en-US"/>
        </w:rPr>
      </w:pPr>
      <w:proofErr w:type="spellStart"/>
      <w:r w:rsidRPr="00B300C9">
        <w:rPr>
          <w:rFonts w:ascii="Times New Roman" w:hAnsi="Times New Roman" w:cs="Times New Roman"/>
          <w:lang w:val="en-US"/>
        </w:rPr>
        <w:t>Эмоциональность</w:t>
      </w:r>
      <w:proofErr w:type="spellEnd"/>
      <w:r w:rsidRPr="00B300C9">
        <w:rPr>
          <w:rFonts w:ascii="Times New Roman" w:hAnsi="Times New Roman" w:cs="Times New Roman"/>
          <w:lang w:val="en-US"/>
        </w:rPr>
        <w:t xml:space="preserve"> – 2</w:t>
      </w:r>
    </w:p>
    <w:p w:rsidR="00A533D8" w:rsidRPr="00B300C9" w:rsidRDefault="00A533D8" w:rsidP="00A533D8">
      <w:pPr>
        <w:numPr>
          <w:ilvl w:val="0"/>
          <w:numId w:val="4"/>
        </w:numPr>
        <w:spacing w:after="100" w:afterAutospacing="1" w:line="240" w:lineRule="auto"/>
        <w:rPr>
          <w:rFonts w:ascii="Times New Roman" w:hAnsi="Times New Roman" w:cs="Times New Roman"/>
          <w:lang w:val="en-US"/>
        </w:rPr>
      </w:pPr>
      <w:proofErr w:type="spellStart"/>
      <w:r w:rsidRPr="00B300C9">
        <w:rPr>
          <w:rFonts w:ascii="Times New Roman" w:hAnsi="Times New Roman" w:cs="Times New Roman"/>
          <w:lang w:val="en-US"/>
        </w:rPr>
        <w:t>Зависимость</w:t>
      </w:r>
      <w:proofErr w:type="spellEnd"/>
      <w:r w:rsidRPr="00B300C9">
        <w:rPr>
          <w:rFonts w:ascii="Times New Roman" w:hAnsi="Times New Roman" w:cs="Times New Roman"/>
          <w:lang w:val="en-US"/>
        </w:rPr>
        <w:t xml:space="preserve"> – 2</w:t>
      </w:r>
    </w:p>
    <w:p w:rsidR="00A533D8" w:rsidRPr="00B300C9" w:rsidRDefault="00A533D8" w:rsidP="00A533D8">
      <w:pPr>
        <w:numPr>
          <w:ilvl w:val="0"/>
          <w:numId w:val="4"/>
        </w:numPr>
        <w:spacing w:after="100" w:afterAutospacing="1" w:line="240" w:lineRule="auto"/>
        <w:rPr>
          <w:rFonts w:ascii="Times New Roman" w:hAnsi="Times New Roman" w:cs="Times New Roman"/>
          <w:lang w:val="en-US"/>
        </w:rPr>
      </w:pPr>
      <w:proofErr w:type="spellStart"/>
      <w:r w:rsidRPr="00B300C9">
        <w:rPr>
          <w:rFonts w:ascii="Times New Roman" w:hAnsi="Times New Roman" w:cs="Times New Roman"/>
          <w:lang w:val="en-US"/>
        </w:rPr>
        <w:t>Пассивная</w:t>
      </w:r>
      <w:proofErr w:type="spellEnd"/>
      <w:r w:rsidRPr="00B300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300C9">
        <w:rPr>
          <w:rFonts w:ascii="Times New Roman" w:hAnsi="Times New Roman" w:cs="Times New Roman"/>
          <w:lang w:val="en-US"/>
        </w:rPr>
        <w:t>безличность</w:t>
      </w:r>
      <w:proofErr w:type="spellEnd"/>
      <w:r w:rsidRPr="00B300C9">
        <w:rPr>
          <w:rFonts w:ascii="Times New Roman" w:hAnsi="Times New Roman" w:cs="Times New Roman"/>
          <w:lang w:val="en-US"/>
        </w:rPr>
        <w:t xml:space="preserve"> – 2</w:t>
      </w:r>
    </w:p>
    <w:p w:rsidR="00A533D8" w:rsidRPr="00B300C9" w:rsidRDefault="00A533D8" w:rsidP="00A533D8">
      <w:pPr>
        <w:pStyle w:val="a3"/>
        <w:spacing w:before="0"/>
        <w:rPr>
          <w:rFonts w:ascii="Times New Roman" w:hAnsi="Times New Roman"/>
          <w:lang w:val="en-US"/>
        </w:rPr>
      </w:pPr>
      <w:proofErr w:type="spellStart"/>
      <w:r w:rsidRPr="00B300C9">
        <w:rPr>
          <w:rStyle w:val="a4"/>
          <w:rFonts w:ascii="Times New Roman" w:hAnsi="Times New Roman"/>
          <w:lang w:val="en-US"/>
        </w:rPr>
        <w:t>Итого</w:t>
      </w:r>
      <w:proofErr w:type="spellEnd"/>
      <w:r w:rsidRPr="00B300C9">
        <w:rPr>
          <w:rFonts w:ascii="Times New Roman" w:hAnsi="Times New Roman"/>
          <w:lang w:val="en-US"/>
        </w:rPr>
        <w:t xml:space="preserve">: 39 </w:t>
      </w:r>
      <w:proofErr w:type="spellStart"/>
      <w:r w:rsidRPr="00B300C9">
        <w:rPr>
          <w:rFonts w:ascii="Times New Roman" w:hAnsi="Times New Roman"/>
          <w:lang w:val="en-US"/>
        </w:rPr>
        <w:t>баллов</w:t>
      </w:r>
      <w:proofErr w:type="spellEnd"/>
      <w:r w:rsidRPr="00B300C9">
        <w:rPr>
          <w:rFonts w:ascii="Times New Roman" w:hAnsi="Times New Roman"/>
          <w:lang w:val="en-US"/>
        </w:rPr>
        <w:t>.</w:t>
      </w:r>
    </w:p>
    <w:p w:rsidR="00A533D8" w:rsidRPr="00B300C9" w:rsidRDefault="00A533D8" w:rsidP="00A533D8">
      <w:pPr>
        <w:pStyle w:val="a3"/>
        <w:spacing w:before="0"/>
        <w:rPr>
          <w:rFonts w:ascii="Times New Roman" w:hAnsi="Times New Roman"/>
        </w:rPr>
      </w:pPr>
      <w:r w:rsidRPr="00B300C9">
        <w:rPr>
          <w:rFonts w:ascii="Times New Roman" w:hAnsi="Times New Roman"/>
        </w:rPr>
        <w:t>Максимальное число баллов, которое может набрать испытуемый, учитывая, что он дает по четыре ответа на каждую карточку – 40. Однако испытуемый может давать больше ответов по одним категориям и меньше по другим. В приведенном примере мы имеем больше четырех высказываний по категориям «</w:t>
      </w:r>
      <w:r w:rsidRPr="00B300C9">
        <w:rPr>
          <w:rStyle w:val="a6"/>
          <w:rFonts w:ascii="Times New Roman" w:hAnsi="Times New Roman"/>
        </w:rPr>
        <w:t>Агрессия</w:t>
      </w:r>
      <w:r w:rsidRPr="00B300C9">
        <w:rPr>
          <w:rFonts w:ascii="Times New Roman" w:hAnsi="Times New Roman"/>
        </w:rPr>
        <w:t>», «</w:t>
      </w:r>
      <w:r w:rsidRPr="00B300C9">
        <w:rPr>
          <w:rStyle w:val="a6"/>
          <w:rFonts w:ascii="Times New Roman" w:hAnsi="Times New Roman"/>
        </w:rPr>
        <w:t>Указание</w:t>
      </w:r>
      <w:r w:rsidRPr="00B300C9">
        <w:rPr>
          <w:rFonts w:ascii="Times New Roman" w:hAnsi="Times New Roman"/>
        </w:rPr>
        <w:t>», «</w:t>
      </w:r>
      <w:r w:rsidRPr="00B300C9">
        <w:rPr>
          <w:rStyle w:val="a6"/>
          <w:rFonts w:ascii="Times New Roman" w:hAnsi="Times New Roman"/>
        </w:rPr>
        <w:t>Коммуникация</w:t>
      </w:r>
      <w:r w:rsidRPr="00B300C9">
        <w:rPr>
          <w:rFonts w:ascii="Times New Roman" w:hAnsi="Times New Roman"/>
        </w:rPr>
        <w:t>» и не имеем высказываний по категориям «</w:t>
      </w:r>
      <w:proofErr w:type="spellStart"/>
      <w:r w:rsidRPr="00B300C9">
        <w:rPr>
          <w:rStyle w:val="a6"/>
          <w:rFonts w:ascii="Times New Roman" w:hAnsi="Times New Roman"/>
        </w:rPr>
        <w:t>Демонстративность</w:t>
      </w:r>
      <w:proofErr w:type="spellEnd"/>
      <w:r w:rsidRPr="00B300C9">
        <w:rPr>
          <w:rFonts w:ascii="Times New Roman" w:hAnsi="Times New Roman"/>
        </w:rPr>
        <w:t>» и «</w:t>
      </w:r>
      <w:r w:rsidRPr="00B300C9">
        <w:rPr>
          <w:rStyle w:val="a6"/>
          <w:rFonts w:ascii="Times New Roman" w:hAnsi="Times New Roman"/>
        </w:rPr>
        <w:t>Увечность</w:t>
      </w:r>
      <w:r w:rsidRPr="00B300C9">
        <w:rPr>
          <w:rFonts w:ascii="Times New Roman" w:hAnsi="Times New Roman"/>
        </w:rPr>
        <w:t>».</w:t>
      </w:r>
    </w:p>
    <w:p w:rsidR="00A533D8" w:rsidRPr="00B300C9" w:rsidRDefault="00A533D8" w:rsidP="00A533D8">
      <w:pPr>
        <w:numPr>
          <w:ilvl w:val="0"/>
          <w:numId w:val="5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B300C9">
        <w:rPr>
          <w:rFonts w:ascii="Times New Roman" w:hAnsi="Times New Roman" w:cs="Times New Roman"/>
        </w:rPr>
        <w:t>Ответы, относящиеся к категориям «</w:t>
      </w:r>
      <w:r w:rsidRPr="00B300C9">
        <w:rPr>
          <w:rStyle w:val="a6"/>
          <w:rFonts w:ascii="Times New Roman" w:hAnsi="Times New Roman" w:cs="Times New Roman"/>
        </w:rPr>
        <w:t>Агрессия</w:t>
      </w:r>
      <w:r w:rsidRPr="00B300C9">
        <w:rPr>
          <w:rFonts w:ascii="Times New Roman" w:hAnsi="Times New Roman" w:cs="Times New Roman"/>
        </w:rPr>
        <w:t>» и «</w:t>
      </w:r>
      <w:r w:rsidRPr="00B300C9">
        <w:rPr>
          <w:rStyle w:val="a6"/>
          <w:rFonts w:ascii="Times New Roman" w:hAnsi="Times New Roman" w:cs="Times New Roman"/>
        </w:rPr>
        <w:t>Указание</w:t>
      </w:r>
      <w:r w:rsidRPr="00B300C9">
        <w:rPr>
          <w:rFonts w:ascii="Times New Roman" w:hAnsi="Times New Roman" w:cs="Times New Roman"/>
        </w:rPr>
        <w:t>», рассматриваются: как связанные с готовностью обследуемого к высшему проявлению агрессивности, нежеланием приспособиться к окружению.</w:t>
      </w:r>
    </w:p>
    <w:p w:rsidR="00A533D8" w:rsidRPr="00B300C9" w:rsidRDefault="00A533D8" w:rsidP="00A533D8">
      <w:pPr>
        <w:numPr>
          <w:ilvl w:val="0"/>
          <w:numId w:val="5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B300C9">
        <w:rPr>
          <w:rFonts w:ascii="Times New Roman" w:hAnsi="Times New Roman" w:cs="Times New Roman"/>
        </w:rPr>
        <w:t>Категории ответов: «</w:t>
      </w:r>
      <w:r w:rsidRPr="00B300C9">
        <w:rPr>
          <w:rStyle w:val="a6"/>
          <w:rFonts w:ascii="Times New Roman" w:hAnsi="Times New Roman" w:cs="Times New Roman"/>
        </w:rPr>
        <w:t>Страх</w:t>
      </w:r>
      <w:r w:rsidRPr="00B300C9">
        <w:rPr>
          <w:rFonts w:ascii="Times New Roman" w:hAnsi="Times New Roman" w:cs="Times New Roman"/>
        </w:rPr>
        <w:t>», «</w:t>
      </w:r>
      <w:r w:rsidRPr="00B300C9">
        <w:rPr>
          <w:rStyle w:val="a6"/>
          <w:rFonts w:ascii="Times New Roman" w:hAnsi="Times New Roman" w:cs="Times New Roman"/>
        </w:rPr>
        <w:t>Эмоциональность</w:t>
      </w:r>
      <w:r w:rsidRPr="00B300C9">
        <w:rPr>
          <w:rFonts w:ascii="Times New Roman" w:hAnsi="Times New Roman" w:cs="Times New Roman"/>
        </w:rPr>
        <w:t>», «</w:t>
      </w:r>
      <w:r w:rsidRPr="00B300C9">
        <w:rPr>
          <w:rStyle w:val="a6"/>
          <w:rFonts w:ascii="Times New Roman" w:hAnsi="Times New Roman" w:cs="Times New Roman"/>
        </w:rPr>
        <w:t>Коммуникация</w:t>
      </w:r>
      <w:r w:rsidRPr="00B300C9">
        <w:rPr>
          <w:rFonts w:ascii="Times New Roman" w:hAnsi="Times New Roman" w:cs="Times New Roman"/>
        </w:rPr>
        <w:t>» и «</w:t>
      </w:r>
      <w:r w:rsidRPr="00B300C9">
        <w:rPr>
          <w:rStyle w:val="a6"/>
          <w:rFonts w:ascii="Times New Roman" w:hAnsi="Times New Roman" w:cs="Times New Roman"/>
        </w:rPr>
        <w:t>Зависимость</w:t>
      </w:r>
      <w:r w:rsidRPr="00B300C9">
        <w:rPr>
          <w:rFonts w:ascii="Times New Roman" w:hAnsi="Times New Roman" w:cs="Times New Roman"/>
        </w:rPr>
        <w:t>» отражают тенденцию к действию, направленную на приспособление к социальной среде; при этом вероятность агрессивного поведения незначительна.</w:t>
      </w:r>
    </w:p>
    <w:p w:rsidR="00A533D8" w:rsidRPr="00B300C9" w:rsidRDefault="00A533D8" w:rsidP="00A533D8">
      <w:pPr>
        <w:numPr>
          <w:ilvl w:val="0"/>
          <w:numId w:val="5"/>
        </w:numPr>
        <w:spacing w:after="100" w:afterAutospacing="1" w:line="240" w:lineRule="auto"/>
        <w:rPr>
          <w:rFonts w:ascii="Times New Roman" w:hAnsi="Times New Roman" w:cs="Times New Roman"/>
          <w:lang w:val="en-US"/>
        </w:rPr>
      </w:pPr>
      <w:r w:rsidRPr="00B300C9">
        <w:rPr>
          <w:rFonts w:ascii="Times New Roman" w:hAnsi="Times New Roman" w:cs="Times New Roman"/>
        </w:rPr>
        <w:t>Ответы, относящиеся к категориям «</w:t>
      </w:r>
      <w:proofErr w:type="spellStart"/>
      <w:r w:rsidRPr="00B300C9">
        <w:rPr>
          <w:rStyle w:val="a6"/>
          <w:rFonts w:ascii="Times New Roman" w:hAnsi="Times New Roman" w:cs="Times New Roman"/>
        </w:rPr>
        <w:t>Демонстративность</w:t>
      </w:r>
      <w:proofErr w:type="spellEnd"/>
      <w:r w:rsidRPr="00B300C9">
        <w:rPr>
          <w:rFonts w:ascii="Times New Roman" w:hAnsi="Times New Roman" w:cs="Times New Roman"/>
        </w:rPr>
        <w:t>» и «</w:t>
      </w:r>
      <w:r w:rsidRPr="00B300C9">
        <w:rPr>
          <w:rStyle w:val="a6"/>
          <w:rFonts w:ascii="Times New Roman" w:hAnsi="Times New Roman" w:cs="Times New Roman"/>
        </w:rPr>
        <w:t>Увечность</w:t>
      </w:r>
      <w:r w:rsidRPr="00B300C9">
        <w:rPr>
          <w:rFonts w:ascii="Times New Roman" w:hAnsi="Times New Roman" w:cs="Times New Roman"/>
        </w:rPr>
        <w:t xml:space="preserve">», при оценке вероятности агрессивных проявлений не учитываются, т.к. их роль в данной области поведения непостоянна. </w:t>
      </w:r>
      <w:proofErr w:type="spellStart"/>
      <w:r w:rsidRPr="00B300C9">
        <w:rPr>
          <w:rFonts w:ascii="Times New Roman" w:hAnsi="Times New Roman" w:cs="Times New Roman"/>
          <w:lang w:val="en-US"/>
        </w:rPr>
        <w:t>Эти</w:t>
      </w:r>
      <w:proofErr w:type="spellEnd"/>
      <w:r w:rsidRPr="00B300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300C9">
        <w:rPr>
          <w:rFonts w:ascii="Times New Roman" w:hAnsi="Times New Roman" w:cs="Times New Roman"/>
          <w:lang w:val="en-US"/>
        </w:rPr>
        <w:t>ответы</w:t>
      </w:r>
      <w:proofErr w:type="spellEnd"/>
      <w:r w:rsidRPr="00B300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300C9">
        <w:rPr>
          <w:rFonts w:ascii="Times New Roman" w:hAnsi="Times New Roman" w:cs="Times New Roman"/>
          <w:lang w:val="en-US"/>
        </w:rPr>
        <w:t>могут</w:t>
      </w:r>
      <w:proofErr w:type="spellEnd"/>
      <w:r w:rsidRPr="00B300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300C9">
        <w:rPr>
          <w:rFonts w:ascii="Times New Roman" w:hAnsi="Times New Roman" w:cs="Times New Roman"/>
          <w:lang w:val="en-US"/>
        </w:rPr>
        <w:t>лишь</w:t>
      </w:r>
      <w:proofErr w:type="spellEnd"/>
      <w:r w:rsidRPr="00B300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300C9">
        <w:rPr>
          <w:rFonts w:ascii="Times New Roman" w:hAnsi="Times New Roman" w:cs="Times New Roman"/>
          <w:lang w:val="en-US"/>
        </w:rPr>
        <w:t>уточнять</w:t>
      </w:r>
      <w:proofErr w:type="spellEnd"/>
      <w:r w:rsidRPr="00B300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300C9">
        <w:rPr>
          <w:rFonts w:ascii="Times New Roman" w:hAnsi="Times New Roman" w:cs="Times New Roman"/>
          <w:lang w:val="en-US"/>
        </w:rPr>
        <w:t>мотивы</w:t>
      </w:r>
      <w:proofErr w:type="spellEnd"/>
      <w:r w:rsidRPr="00B300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300C9">
        <w:rPr>
          <w:rFonts w:ascii="Times New Roman" w:hAnsi="Times New Roman" w:cs="Times New Roman"/>
          <w:lang w:val="en-US"/>
        </w:rPr>
        <w:t>агрессивного</w:t>
      </w:r>
      <w:proofErr w:type="spellEnd"/>
      <w:r w:rsidRPr="00B300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300C9">
        <w:rPr>
          <w:rFonts w:ascii="Times New Roman" w:hAnsi="Times New Roman" w:cs="Times New Roman"/>
          <w:lang w:val="en-US"/>
        </w:rPr>
        <w:t>поведения</w:t>
      </w:r>
      <w:proofErr w:type="spellEnd"/>
      <w:r w:rsidRPr="00B300C9">
        <w:rPr>
          <w:rFonts w:ascii="Times New Roman" w:hAnsi="Times New Roman" w:cs="Times New Roman"/>
          <w:lang w:val="en-US"/>
        </w:rPr>
        <w:t>.</w:t>
      </w:r>
    </w:p>
    <w:p w:rsidR="00A533D8" w:rsidRPr="00B300C9" w:rsidRDefault="00A533D8" w:rsidP="00A533D8">
      <w:pPr>
        <w:numPr>
          <w:ilvl w:val="0"/>
          <w:numId w:val="5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B300C9">
        <w:rPr>
          <w:rFonts w:ascii="Times New Roman" w:hAnsi="Times New Roman" w:cs="Times New Roman"/>
        </w:rPr>
        <w:t>Категории «</w:t>
      </w:r>
      <w:r w:rsidRPr="00B300C9">
        <w:rPr>
          <w:rStyle w:val="a6"/>
          <w:rFonts w:ascii="Times New Roman" w:hAnsi="Times New Roman" w:cs="Times New Roman"/>
        </w:rPr>
        <w:t>Активная безличность</w:t>
      </w:r>
      <w:r w:rsidRPr="00B300C9">
        <w:rPr>
          <w:rFonts w:ascii="Times New Roman" w:hAnsi="Times New Roman" w:cs="Times New Roman"/>
        </w:rPr>
        <w:t>» и «</w:t>
      </w:r>
      <w:r w:rsidRPr="00B300C9">
        <w:rPr>
          <w:rStyle w:val="a6"/>
          <w:rFonts w:ascii="Times New Roman" w:hAnsi="Times New Roman" w:cs="Times New Roman"/>
        </w:rPr>
        <w:t>Пассивная безличность</w:t>
      </w:r>
      <w:r w:rsidRPr="00B300C9">
        <w:rPr>
          <w:rFonts w:ascii="Times New Roman" w:hAnsi="Times New Roman" w:cs="Times New Roman"/>
        </w:rPr>
        <w:t>» в анализе также не участвуют, так как их влияние на агрессивность поведения не однозначно.</w:t>
      </w:r>
    </w:p>
    <w:p w:rsidR="00A533D8" w:rsidRPr="00B300C9" w:rsidRDefault="00A533D8" w:rsidP="00A533D8">
      <w:pPr>
        <w:pStyle w:val="a3"/>
        <w:spacing w:before="0"/>
        <w:rPr>
          <w:rFonts w:ascii="Times New Roman" w:hAnsi="Times New Roman"/>
        </w:rPr>
      </w:pPr>
      <w:r w:rsidRPr="00B300C9">
        <w:rPr>
          <w:rFonts w:ascii="Times New Roman" w:hAnsi="Times New Roman"/>
        </w:rPr>
        <w:t>Суммарный балл агрессивности вычисляется, по формуле:</w:t>
      </w:r>
    </w:p>
    <w:p w:rsidR="00A533D8" w:rsidRPr="00B300C9" w:rsidRDefault="00A533D8" w:rsidP="00A533D8">
      <w:pPr>
        <w:pStyle w:val="a3"/>
        <w:spacing w:before="0"/>
        <w:rPr>
          <w:rFonts w:ascii="Times New Roman" w:hAnsi="Times New Roman"/>
        </w:rPr>
      </w:pPr>
      <w:r w:rsidRPr="00B300C9">
        <w:rPr>
          <w:rStyle w:val="a4"/>
          <w:rFonts w:ascii="Times New Roman" w:hAnsi="Times New Roman"/>
        </w:rPr>
        <w:t>А = (Агрессия + Указание) – (Страх + Эмоциональность + Коммуникация + Зависимость)</w:t>
      </w:r>
      <w:r w:rsidRPr="00B300C9">
        <w:rPr>
          <w:rFonts w:ascii="Times New Roman" w:hAnsi="Times New Roman"/>
        </w:rPr>
        <w:t>,</w:t>
      </w:r>
    </w:p>
    <w:p w:rsidR="00A533D8" w:rsidRPr="00B300C9" w:rsidRDefault="00A533D8" w:rsidP="00A533D8">
      <w:pPr>
        <w:pStyle w:val="a3"/>
        <w:spacing w:before="0"/>
        <w:rPr>
          <w:rFonts w:ascii="Times New Roman" w:hAnsi="Times New Roman"/>
        </w:rPr>
      </w:pPr>
      <w:r w:rsidRPr="00B300C9">
        <w:rPr>
          <w:rFonts w:ascii="Times New Roman" w:hAnsi="Times New Roman"/>
        </w:rPr>
        <w:t>То есть количественный показатель открытого агрессивного поведения рассчитывается путем вычитания суммы «адаптивных» ответов из суммы ответов по первым двум категориям.</w:t>
      </w:r>
    </w:p>
    <w:p w:rsidR="00A533D8" w:rsidRPr="00B300C9" w:rsidRDefault="00A533D8" w:rsidP="00A533D8">
      <w:pPr>
        <w:pStyle w:val="a3"/>
        <w:spacing w:before="0"/>
        <w:rPr>
          <w:rFonts w:ascii="Times New Roman" w:hAnsi="Times New Roman"/>
        </w:rPr>
      </w:pPr>
      <w:r w:rsidRPr="00B300C9">
        <w:rPr>
          <w:rFonts w:ascii="Times New Roman" w:hAnsi="Times New Roman"/>
        </w:rPr>
        <w:t xml:space="preserve">Первый член формулы характеризует </w:t>
      </w:r>
      <w:r w:rsidRPr="00B300C9">
        <w:rPr>
          <w:rStyle w:val="a6"/>
          <w:rFonts w:ascii="Times New Roman" w:hAnsi="Times New Roman"/>
        </w:rPr>
        <w:t>агрессивные</w:t>
      </w:r>
      <w:r w:rsidRPr="00B300C9">
        <w:rPr>
          <w:rFonts w:ascii="Times New Roman" w:hAnsi="Times New Roman"/>
        </w:rPr>
        <w:t xml:space="preserve"> тенденции, второй – тенденции, </w:t>
      </w:r>
      <w:r w:rsidRPr="00B300C9">
        <w:rPr>
          <w:rStyle w:val="a6"/>
          <w:rFonts w:ascii="Times New Roman" w:hAnsi="Times New Roman"/>
        </w:rPr>
        <w:t>сдерживающие</w:t>
      </w:r>
      <w:r w:rsidRPr="00B300C9">
        <w:rPr>
          <w:rFonts w:ascii="Times New Roman" w:hAnsi="Times New Roman"/>
        </w:rPr>
        <w:t xml:space="preserve"> агрессивное поведение.</w:t>
      </w:r>
    </w:p>
    <w:p w:rsidR="00A533D8" w:rsidRPr="00B300C9" w:rsidRDefault="00A533D8" w:rsidP="00A533D8">
      <w:pPr>
        <w:pStyle w:val="a3"/>
        <w:spacing w:before="0"/>
        <w:rPr>
          <w:rFonts w:ascii="Times New Roman" w:hAnsi="Times New Roman"/>
        </w:rPr>
      </w:pPr>
      <w:r w:rsidRPr="00B300C9">
        <w:rPr>
          <w:rStyle w:val="a6"/>
          <w:rFonts w:ascii="Times New Roman" w:hAnsi="Times New Roman"/>
        </w:rPr>
        <w:t>Сокращенная интерпретация результатов теста</w:t>
      </w:r>
      <w:r w:rsidRPr="00B300C9">
        <w:rPr>
          <w:rFonts w:ascii="Times New Roman" w:hAnsi="Times New Roman"/>
        </w:rPr>
        <w:t xml:space="preserve"> основывается на сравнении суммарного балла с тестовыми нормами и принятии решения об уровне агрессивности и актуальном состоянии испытуемого. Однако более содержательную информацию можно получить при анализе удельного веса и места агрессивных тенденций в общей системе диспозиций. Информационной в плане прогноза агрессивного поведения является доля ответов в категории «</w:t>
      </w:r>
      <w:r w:rsidRPr="00B300C9">
        <w:rPr>
          <w:rStyle w:val="a6"/>
          <w:rFonts w:ascii="Times New Roman" w:hAnsi="Times New Roman"/>
        </w:rPr>
        <w:t>Агрессия</w:t>
      </w:r>
      <w:r w:rsidRPr="00B300C9">
        <w:rPr>
          <w:rFonts w:ascii="Times New Roman" w:hAnsi="Times New Roman"/>
        </w:rPr>
        <w:t>» по отношению к суммарному количеству ответов в категориях, учитываемых при подсчете суммарного балла.</w:t>
      </w:r>
    </w:p>
    <w:p w:rsidR="00A533D8" w:rsidRPr="00B300C9" w:rsidRDefault="00A533D8" w:rsidP="00A533D8">
      <w:pPr>
        <w:pStyle w:val="a3"/>
        <w:spacing w:before="0"/>
        <w:rPr>
          <w:rFonts w:ascii="Times New Roman" w:hAnsi="Times New Roman"/>
        </w:rPr>
      </w:pPr>
      <w:r w:rsidRPr="00B300C9">
        <w:rPr>
          <w:rFonts w:ascii="Times New Roman" w:hAnsi="Times New Roman"/>
        </w:rPr>
        <w:t>Таким образом, 2-3 агрессивных ответа при полном отсутствии ответов типа социальной кооперации говорят о большой степени враждебности, чем множество таких ответов на фоне еще большего количества установок на доброжелательное межличностное взаимодействие. В рассматриваемом примере</w:t>
      </w:r>
    </w:p>
    <w:p w:rsidR="00A533D8" w:rsidRPr="00B300C9" w:rsidRDefault="00A533D8" w:rsidP="00A533D8">
      <w:pPr>
        <w:pStyle w:val="a3"/>
        <w:spacing w:before="0"/>
        <w:rPr>
          <w:rFonts w:ascii="Times New Roman" w:hAnsi="Times New Roman"/>
        </w:rPr>
      </w:pPr>
      <w:r w:rsidRPr="00B300C9">
        <w:rPr>
          <w:rStyle w:val="a4"/>
          <w:rFonts w:ascii="Times New Roman" w:hAnsi="Times New Roman"/>
        </w:rPr>
        <w:t xml:space="preserve">А = (6+9) – (3+2+11+2) = -3. </w:t>
      </w:r>
    </w:p>
    <w:p w:rsidR="00A533D8" w:rsidRPr="00B300C9" w:rsidRDefault="00A533D8" w:rsidP="00A533D8">
      <w:pPr>
        <w:pStyle w:val="a3"/>
        <w:spacing w:before="0"/>
        <w:rPr>
          <w:rFonts w:ascii="Times New Roman" w:hAnsi="Times New Roman"/>
        </w:rPr>
      </w:pPr>
      <w:r w:rsidRPr="00B300C9">
        <w:rPr>
          <w:rFonts w:ascii="Times New Roman" w:hAnsi="Times New Roman"/>
        </w:rPr>
        <w:lastRenderedPageBreak/>
        <w:t>То есть установки на социальное сотрудничество и зависимость преобладают над агрессивными, доминантными тенденциями.</w:t>
      </w:r>
    </w:p>
    <w:p w:rsidR="00A533D8" w:rsidRPr="00B300C9" w:rsidRDefault="00A533D8" w:rsidP="00A533D8">
      <w:pPr>
        <w:pStyle w:val="a3"/>
        <w:spacing w:before="0"/>
        <w:rPr>
          <w:rFonts w:ascii="Times New Roman" w:hAnsi="Times New Roman"/>
        </w:rPr>
      </w:pPr>
      <w:r w:rsidRPr="00B300C9">
        <w:rPr>
          <w:rFonts w:ascii="Times New Roman" w:hAnsi="Times New Roman"/>
        </w:rPr>
        <w:t>Важно, что значение имеет не только соотношение установок на социальную кооперацию и агрессию, но и то, какие именно тенденции противопоставляются конфронтации, что побуждает человека к сотрудничеству: страх перед ответной агрессией, чувство собственной неполноценности, зависимости или потребность в теплых, дружеских контактах с окружающими. Внешне сходное поведение в этих случаях имеет принципиально различные внутренние детерминанты. Данные об их природе можно получить при анализе удельного веса установок, которые противостоят агрессии (категории «</w:t>
      </w:r>
      <w:r w:rsidRPr="00B300C9">
        <w:rPr>
          <w:rStyle w:val="a6"/>
          <w:rFonts w:ascii="Times New Roman" w:hAnsi="Times New Roman"/>
        </w:rPr>
        <w:t>Страх</w:t>
      </w:r>
      <w:r w:rsidRPr="00B300C9">
        <w:rPr>
          <w:rFonts w:ascii="Times New Roman" w:hAnsi="Times New Roman"/>
        </w:rPr>
        <w:t>», «</w:t>
      </w:r>
      <w:r w:rsidRPr="00B300C9">
        <w:rPr>
          <w:rStyle w:val="a6"/>
          <w:rFonts w:ascii="Times New Roman" w:hAnsi="Times New Roman"/>
        </w:rPr>
        <w:t>Коммуникация</w:t>
      </w:r>
      <w:r w:rsidRPr="00B300C9">
        <w:rPr>
          <w:rFonts w:ascii="Times New Roman" w:hAnsi="Times New Roman"/>
        </w:rPr>
        <w:t>», «</w:t>
      </w:r>
      <w:r w:rsidRPr="00B300C9">
        <w:rPr>
          <w:rStyle w:val="a6"/>
          <w:rFonts w:ascii="Times New Roman" w:hAnsi="Times New Roman"/>
        </w:rPr>
        <w:t>Эмоциональность</w:t>
      </w:r>
      <w:r w:rsidRPr="00B300C9">
        <w:rPr>
          <w:rFonts w:ascii="Times New Roman" w:hAnsi="Times New Roman"/>
        </w:rPr>
        <w:t>», «</w:t>
      </w:r>
      <w:r w:rsidRPr="00B300C9">
        <w:rPr>
          <w:rStyle w:val="a6"/>
          <w:rFonts w:ascii="Times New Roman" w:hAnsi="Times New Roman"/>
        </w:rPr>
        <w:t>Зависимость</w:t>
      </w:r>
      <w:r w:rsidRPr="00B300C9">
        <w:rPr>
          <w:rFonts w:ascii="Times New Roman" w:hAnsi="Times New Roman"/>
        </w:rPr>
        <w:t>»).</w:t>
      </w:r>
    </w:p>
    <w:p w:rsidR="00A533D8" w:rsidRPr="00B300C9" w:rsidRDefault="00A533D8" w:rsidP="00A533D8">
      <w:pPr>
        <w:pStyle w:val="a3"/>
        <w:spacing w:before="0"/>
        <w:rPr>
          <w:rFonts w:ascii="Times New Roman" w:hAnsi="Times New Roman"/>
        </w:rPr>
      </w:pPr>
      <w:r w:rsidRPr="00B300C9">
        <w:rPr>
          <w:rStyle w:val="a4"/>
          <w:rFonts w:ascii="Times New Roman" w:hAnsi="Times New Roman"/>
        </w:rPr>
        <w:t xml:space="preserve">Средние значения агрессивности и ее среднеквадратические отклонения по группам подростков и взрослых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2"/>
        <w:gridCol w:w="2665"/>
        <w:gridCol w:w="1528"/>
        <w:gridCol w:w="3180"/>
        <w:gridCol w:w="1760"/>
      </w:tblGrid>
      <w:tr w:rsidR="00A533D8" w:rsidRPr="00B300C9" w:rsidTr="003743CF">
        <w:trPr>
          <w:tblCellSpacing w:w="0" w:type="dxa"/>
        </w:trPr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  <w:b/>
                <w:bCs/>
              </w:rPr>
              <w:t>Экспериментальные группы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  <w:b/>
                <w:bCs/>
              </w:rPr>
              <w:t>Среднее значение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  <w:b/>
                <w:bCs/>
              </w:rPr>
              <w:t>Среднеквадратическое отклонение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  <w:b/>
                <w:bCs/>
              </w:rPr>
              <w:t>Число испытуемых</w:t>
            </w:r>
          </w:p>
        </w:tc>
      </w:tr>
      <w:tr w:rsidR="00A533D8" w:rsidRPr="00B300C9" w:rsidTr="003743CF">
        <w:trPr>
          <w:tblCellSpacing w:w="0" w:type="dxa"/>
        </w:trPr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  <w:b/>
                <w:bCs/>
              </w:rPr>
              <w:t>Взрослые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-0,93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7,79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30</w:t>
            </w:r>
          </w:p>
        </w:tc>
      </w:tr>
      <w:tr w:rsidR="00A533D8" w:rsidRPr="00B300C9" w:rsidTr="003743CF">
        <w:trPr>
          <w:tblCellSpacing w:w="0" w:type="dxa"/>
        </w:trPr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  <w:b/>
                <w:bCs/>
              </w:rPr>
              <w:t>Подростки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-0,56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10,44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30</w:t>
            </w:r>
          </w:p>
        </w:tc>
      </w:tr>
      <w:tr w:rsidR="00A533D8" w:rsidRPr="00B300C9" w:rsidTr="003743CF">
        <w:trPr>
          <w:tblCellSpacing w:w="0" w:type="dxa"/>
        </w:trPr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  <w:b/>
                <w:bCs/>
              </w:rPr>
              <w:t>Хулиганы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19</w:t>
            </w:r>
          </w:p>
        </w:tc>
      </w:tr>
      <w:tr w:rsidR="00A533D8" w:rsidRPr="00B300C9" w:rsidTr="003743CF">
        <w:trPr>
          <w:tblCellSpacing w:w="0" w:type="dxa"/>
        </w:trPr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  <w:b/>
                <w:bCs/>
              </w:rPr>
              <w:t>Психопаты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2,87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0" w:type="auto"/>
            <w:vAlign w:val="center"/>
            <w:hideMark/>
          </w:tcPr>
          <w:p w:rsidR="00A533D8" w:rsidRPr="00B300C9" w:rsidRDefault="00A533D8" w:rsidP="00374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C9">
              <w:rPr>
                <w:rFonts w:ascii="Times New Roman" w:hAnsi="Times New Roman" w:cs="Times New Roman"/>
              </w:rPr>
              <w:t>15</w:t>
            </w:r>
          </w:p>
        </w:tc>
      </w:tr>
    </w:tbl>
    <w:p w:rsidR="00A533D8" w:rsidRPr="00B300C9" w:rsidRDefault="00A533D8" w:rsidP="00A533D8">
      <w:pPr>
        <w:pStyle w:val="a3"/>
        <w:spacing w:before="0"/>
        <w:rPr>
          <w:rFonts w:ascii="Times New Roman" w:hAnsi="Times New Roman"/>
        </w:rPr>
      </w:pPr>
      <w:r w:rsidRPr="00B300C9">
        <w:rPr>
          <w:rFonts w:ascii="Times New Roman" w:hAnsi="Times New Roman"/>
        </w:rPr>
        <w:t>Кроме данных об уровне агрессивности, с помощью теста руки можно получить много дополнительной информации, характеризующей текущее психическое состояние обследуемого. Для этого проводится анализ по всем категориям теста и определяется процентное соотношение ответов по отдельным категориям.</w:t>
      </w:r>
    </w:p>
    <w:p w:rsidR="00A533D8" w:rsidRPr="00B300C9" w:rsidRDefault="00A533D8" w:rsidP="00A533D8">
      <w:pPr>
        <w:pStyle w:val="a3"/>
        <w:spacing w:before="0"/>
        <w:rPr>
          <w:rFonts w:ascii="Times New Roman" w:hAnsi="Times New Roman"/>
        </w:rPr>
      </w:pPr>
      <w:r w:rsidRPr="00B300C9">
        <w:rPr>
          <w:rFonts w:ascii="Times New Roman" w:hAnsi="Times New Roman"/>
        </w:rPr>
        <w:t>Интересная информация может быть получена при анализе ответов по тем категориям, которые не входят в подсчет суммарного балла агрессивности.</w:t>
      </w:r>
    </w:p>
    <w:p w:rsidR="00A533D8" w:rsidRPr="00B300C9" w:rsidRDefault="00A533D8" w:rsidP="00A533D8">
      <w:pPr>
        <w:numPr>
          <w:ilvl w:val="0"/>
          <w:numId w:val="6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B300C9">
        <w:rPr>
          <w:rFonts w:ascii="Times New Roman" w:hAnsi="Times New Roman" w:cs="Times New Roman"/>
        </w:rPr>
        <w:t>Высокий процент ответов по категории «</w:t>
      </w:r>
      <w:proofErr w:type="spellStart"/>
      <w:r w:rsidRPr="00B300C9">
        <w:rPr>
          <w:rStyle w:val="a6"/>
          <w:rFonts w:ascii="Times New Roman" w:hAnsi="Times New Roman" w:cs="Times New Roman"/>
        </w:rPr>
        <w:t>Демонстративность</w:t>
      </w:r>
      <w:proofErr w:type="spellEnd"/>
      <w:r w:rsidRPr="00B300C9">
        <w:rPr>
          <w:rFonts w:ascii="Times New Roman" w:hAnsi="Times New Roman" w:cs="Times New Roman"/>
        </w:rPr>
        <w:t xml:space="preserve">» свидетельствует о проявлениях </w:t>
      </w:r>
      <w:proofErr w:type="spellStart"/>
      <w:r w:rsidRPr="00B300C9">
        <w:rPr>
          <w:rFonts w:ascii="Times New Roman" w:hAnsi="Times New Roman" w:cs="Times New Roman"/>
        </w:rPr>
        <w:t>истероидности</w:t>
      </w:r>
      <w:proofErr w:type="spellEnd"/>
      <w:r w:rsidRPr="00B300C9">
        <w:rPr>
          <w:rFonts w:ascii="Times New Roman" w:hAnsi="Times New Roman" w:cs="Times New Roman"/>
        </w:rPr>
        <w:t xml:space="preserve">, </w:t>
      </w:r>
      <w:proofErr w:type="spellStart"/>
      <w:r w:rsidRPr="00B300C9">
        <w:rPr>
          <w:rFonts w:ascii="Times New Roman" w:hAnsi="Times New Roman" w:cs="Times New Roman"/>
        </w:rPr>
        <w:t>демонстративности</w:t>
      </w:r>
      <w:proofErr w:type="spellEnd"/>
      <w:r w:rsidRPr="00B300C9">
        <w:rPr>
          <w:rFonts w:ascii="Times New Roman" w:hAnsi="Times New Roman" w:cs="Times New Roman"/>
        </w:rPr>
        <w:t xml:space="preserve"> (особенно у испытуемых мужского пола).</w:t>
      </w:r>
    </w:p>
    <w:p w:rsidR="00A533D8" w:rsidRPr="00B300C9" w:rsidRDefault="00A533D8" w:rsidP="00A533D8">
      <w:pPr>
        <w:numPr>
          <w:ilvl w:val="0"/>
          <w:numId w:val="6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B300C9">
        <w:rPr>
          <w:rFonts w:ascii="Times New Roman" w:hAnsi="Times New Roman" w:cs="Times New Roman"/>
        </w:rPr>
        <w:t>Повышенный удельный вес ответов по категориям «</w:t>
      </w:r>
      <w:r w:rsidRPr="00B300C9">
        <w:rPr>
          <w:rStyle w:val="a6"/>
          <w:rFonts w:ascii="Times New Roman" w:hAnsi="Times New Roman" w:cs="Times New Roman"/>
        </w:rPr>
        <w:t>Зависимость</w:t>
      </w:r>
      <w:r w:rsidRPr="00B300C9">
        <w:rPr>
          <w:rFonts w:ascii="Times New Roman" w:hAnsi="Times New Roman" w:cs="Times New Roman"/>
        </w:rPr>
        <w:t>», «</w:t>
      </w:r>
      <w:r w:rsidRPr="00B300C9">
        <w:rPr>
          <w:rStyle w:val="a6"/>
          <w:rFonts w:ascii="Times New Roman" w:hAnsi="Times New Roman" w:cs="Times New Roman"/>
        </w:rPr>
        <w:t>Увечность</w:t>
      </w:r>
      <w:r w:rsidRPr="00B300C9">
        <w:rPr>
          <w:rFonts w:ascii="Times New Roman" w:hAnsi="Times New Roman" w:cs="Times New Roman"/>
        </w:rPr>
        <w:t>» и «</w:t>
      </w:r>
      <w:r w:rsidRPr="00B300C9">
        <w:rPr>
          <w:rStyle w:val="a6"/>
          <w:rFonts w:ascii="Times New Roman" w:hAnsi="Times New Roman" w:cs="Times New Roman"/>
        </w:rPr>
        <w:t>Пассивность</w:t>
      </w:r>
      <w:r w:rsidRPr="00B300C9">
        <w:rPr>
          <w:rFonts w:ascii="Times New Roman" w:hAnsi="Times New Roman" w:cs="Times New Roman"/>
        </w:rPr>
        <w:t>» характерен для больных с органической патологией мозга.</w:t>
      </w:r>
    </w:p>
    <w:p w:rsidR="00A533D8" w:rsidRPr="00B300C9" w:rsidRDefault="00A533D8" w:rsidP="00A533D8">
      <w:pPr>
        <w:numPr>
          <w:ilvl w:val="0"/>
          <w:numId w:val="6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B300C9">
        <w:rPr>
          <w:rFonts w:ascii="Times New Roman" w:hAnsi="Times New Roman" w:cs="Times New Roman"/>
        </w:rPr>
        <w:t>Увеличение процента ответов по категории «</w:t>
      </w:r>
      <w:r w:rsidRPr="00B300C9">
        <w:rPr>
          <w:rStyle w:val="a6"/>
          <w:rFonts w:ascii="Times New Roman" w:hAnsi="Times New Roman" w:cs="Times New Roman"/>
        </w:rPr>
        <w:t>Увечность</w:t>
      </w:r>
      <w:r w:rsidRPr="00B300C9">
        <w:rPr>
          <w:rFonts w:ascii="Times New Roman" w:hAnsi="Times New Roman" w:cs="Times New Roman"/>
        </w:rPr>
        <w:t>» (если для этого нет объективных предпосылок) свидетельствует о налич</w:t>
      </w:r>
      <w:proofErr w:type="gramStart"/>
      <w:r w:rsidRPr="00B300C9">
        <w:rPr>
          <w:rFonts w:ascii="Times New Roman" w:hAnsi="Times New Roman" w:cs="Times New Roman"/>
        </w:rPr>
        <w:t>ии у и</w:t>
      </w:r>
      <w:proofErr w:type="gramEnd"/>
      <w:r w:rsidRPr="00B300C9">
        <w:rPr>
          <w:rFonts w:ascii="Times New Roman" w:hAnsi="Times New Roman" w:cs="Times New Roman"/>
        </w:rPr>
        <w:t>спытуемого ипохондрических переживаний.</w:t>
      </w:r>
    </w:p>
    <w:p w:rsidR="00A533D8" w:rsidRPr="00B300C9" w:rsidRDefault="00A533D8" w:rsidP="00A533D8">
      <w:pPr>
        <w:numPr>
          <w:ilvl w:val="0"/>
          <w:numId w:val="6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B300C9">
        <w:rPr>
          <w:rFonts w:ascii="Times New Roman" w:hAnsi="Times New Roman" w:cs="Times New Roman"/>
        </w:rPr>
        <w:t>Снижение числа ответов по категориям «</w:t>
      </w:r>
      <w:r w:rsidRPr="00B300C9">
        <w:rPr>
          <w:rStyle w:val="a6"/>
          <w:rFonts w:ascii="Times New Roman" w:hAnsi="Times New Roman" w:cs="Times New Roman"/>
        </w:rPr>
        <w:t>Активная безличность</w:t>
      </w:r>
      <w:r w:rsidRPr="00B300C9">
        <w:rPr>
          <w:rFonts w:ascii="Times New Roman" w:hAnsi="Times New Roman" w:cs="Times New Roman"/>
        </w:rPr>
        <w:t>» и «</w:t>
      </w:r>
      <w:r w:rsidRPr="00B300C9">
        <w:rPr>
          <w:rStyle w:val="a6"/>
          <w:rFonts w:ascii="Times New Roman" w:hAnsi="Times New Roman" w:cs="Times New Roman"/>
        </w:rPr>
        <w:t>Пассивная безличность</w:t>
      </w:r>
      <w:r w:rsidRPr="00B300C9">
        <w:rPr>
          <w:rFonts w:ascii="Times New Roman" w:hAnsi="Times New Roman" w:cs="Times New Roman"/>
        </w:rPr>
        <w:t xml:space="preserve">» интерпретируется как проявление </w:t>
      </w:r>
      <w:proofErr w:type="spellStart"/>
      <w:r w:rsidRPr="00B300C9">
        <w:rPr>
          <w:rFonts w:ascii="Times New Roman" w:hAnsi="Times New Roman" w:cs="Times New Roman"/>
        </w:rPr>
        <w:t>гиперсензитивности</w:t>
      </w:r>
      <w:proofErr w:type="spellEnd"/>
      <w:r w:rsidRPr="00B300C9">
        <w:rPr>
          <w:rFonts w:ascii="Times New Roman" w:hAnsi="Times New Roman" w:cs="Times New Roman"/>
        </w:rPr>
        <w:t xml:space="preserve"> испытуемого, т.е. лишь немногие внешние стимулы являются для него нейтральными и безличными.</w:t>
      </w:r>
    </w:p>
    <w:p w:rsidR="00A533D8" w:rsidRPr="00B300C9" w:rsidRDefault="00A533D8" w:rsidP="00A533D8">
      <w:pPr>
        <w:numPr>
          <w:ilvl w:val="0"/>
          <w:numId w:val="6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B300C9">
        <w:rPr>
          <w:rFonts w:ascii="Times New Roman" w:hAnsi="Times New Roman" w:cs="Times New Roman"/>
        </w:rPr>
        <w:t xml:space="preserve">В том </w:t>
      </w:r>
      <w:proofErr w:type="gramStart"/>
      <w:r w:rsidRPr="00B300C9">
        <w:rPr>
          <w:rFonts w:ascii="Times New Roman" w:hAnsi="Times New Roman" w:cs="Times New Roman"/>
        </w:rPr>
        <w:t>случае</w:t>
      </w:r>
      <w:proofErr w:type="gramEnd"/>
      <w:r w:rsidRPr="00B300C9">
        <w:rPr>
          <w:rFonts w:ascii="Times New Roman" w:hAnsi="Times New Roman" w:cs="Times New Roman"/>
        </w:rPr>
        <w:t xml:space="preserve"> когда большую часть занимают ответы по категориям «</w:t>
      </w:r>
      <w:r w:rsidRPr="00B300C9">
        <w:rPr>
          <w:rStyle w:val="a6"/>
          <w:rFonts w:ascii="Times New Roman" w:hAnsi="Times New Roman" w:cs="Times New Roman"/>
        </w:rPr>
        <w:t>Описание</w:t>
      </w:r>
      <w:r w:rsidRPr="00B300C9">
        <w:rPr>
          <w:rFonts w:ascii="Times New Roman" w:hAnsi="Times New Roman" w:cs="Times New Roman"/>
        </w:rPr>
        <w:t>», «</w:t>
      </w:r>
      <w:r w:rsidRPr="00B300C9">
        <w:rPr>
          <w:rStyle w:val="a6"/>
          <w:rFonts w:ascii="Times New Roman" w:hAnsi="Times New Roman" w:cs="Times New Roman"/>
        </w:rPr>
        <w:t>Пассивная безличность</w:t>
      </w:r>
      <w:r w:rsidRPr="00B300C9">
        <w:rPr>
          <w:rFonts w:ascii="Times New Roman" w:hAnsi="Times New Roman" w:cs="Times New Roman"/>
        </w:rPr>
        <w:t>», можно сделать вывод о значительном снижении общего уровня активности испытуемого. Такое состояние может быть следствием астении, либо проявлением более глубоких изменений энергетики.</w:t>
      </w:r>
    </w:p>
    <w:p w:rsidR="00A533D8" w:rsidRPr="00B300C9" w:rsidRDefault="00A533D8" w:rsidP="00A533D8">
      <w:pPr>
        <w:numPr>
          <w:ilvl w:val="0"/>
          <w:numId w:val="6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B300C9">
        <w:rPr>
          <w:rFonts w:ascii="Times New Roman" w:hAnsi="Times New Roman" w:cs="Times New Roman"/>
        </w:rPr>
        <w:t>Снижение числа ответов по категориям «</w:t>
      </w:r>
      <w:r w:rsidRPr="00B300C9">
        <w:rPr>
          <w:rStyle w:val="a6"/>
          <w:rFonts w:ascii="Times New Roman" w:hAnsi="Times New Roman" w:cs="Times New Roman"/>
        </w:rPr>
        <w:t>Эмоциональность</w:t>
      </w:r>
      <w:r w:rsidRPr="00B300C9">
        <w:rPr>
          <w:rFonts w:ascii="Times New Roman" w:hAnsi="Times New Roman" w:cs="Times New Roman"/>
        </w:rPr>
        <w:t>» и «</w:t>
      </w:r>
      <w:r w:rsidRPr="00B300C9">
        <w:rPr>
          <w:rStyle w:val="a6"/>
          <w:rFonts w:ascii="Times New Roman" w:hAnsi="Times New Roman" w:cs="Times New Roman"/>
        </w:rPr>
        <w:t>Коммуникация</w:t>
      </w:r>
      <w:r w:rsidRPr="00B300C9">
        <w:rPr>
          <w:rFonts w:ascii="Times New Roman" w:hAnsi="Times New Roman" w:cs="Times New Roman"/>
        </w:rPr>
        <w:t xml:space="preserve">», связанных с процессом обучения, говорит о необходимости обратить внимание психолога на сферу социальных контактов испытуемого, позволяет предположить наличие сложностей в этой области, отгороженности от окружающих, либо </w:t>
      </w:r>
      <w:proofErr w:type="spellStart"/>
      <w:r w:rsidRPr="00B300C9">
        <w:rPr>
          <w:rFonts w:ascii="Times New Roman" w:hAnsi="Times New Roman" w:cs="Times New Roman"/>
        </w:rPr>
        <w:t>аутизации</w:t>
      </w:r>
      <w:proofErr w:type="spellEnd"/>
      <w:r w:rsidRPr="00B300C9">
        <w:rPr>
          <w:rFonts w:ascii="Times New Roman" w:hAnsi="Times New Roman" w:cs="Times New Roman"/>
        </w:rPr>
        <w:t>.</w:t>
      </w:r>
    </w:p>
    <w:p w:rsidR="00A533D8" w:rsidRPr="00B300C9" w:rsidRDefault="00A533D8" w:rsidP="00A533D8">
      <w:pPr>
        <w:pStyle w:val="a3"/>
        <w:spacing w:before="0"/>
        <w:rPr>
          <w:rFonts w:ascii="Times New Roman" w:hAnsi="Times New Roman"/>
        </w:rPr>
      </w:pPr>
      <w:r w:rsidRPr="00B300C9">
        <w:rPr>
          <w:rFonts w:ascii="Times New Roman" w:hAnsi="Times New Roman"/>
        </w:rPr>
        <w:t xml:space="preserve">Анализ данных по выделенным параметрам имеет качественный характер и должен </w:t>
      </w:r>
      <w:proofErr w:type="gramStart"/>
      <w:r w:rsidRPr="00B300C9">
        <w:rPr>
          <w:rFonts w:ascii="Times New Roman" w:hAnsi="Times New Roman"/>
        </w:rPr>
        <w:t>производится</w:t>
      </w:r>
      <w:proofErr w:type="gramEnd"/>
      <w:r w:rsidRPr="00B300C9">
        <w:rPr>
          <w:rFonts w:ascii="Times New Roman" w:hAnsi="Times New Roman"/>
        </w:rPr>
        <w:t xml:space="preserve"> </w:t>
      </w:r>
      <w:r w:rsidRPr="00B300C9">
        <w:rPr>
          <w:rStyle w:val="a6"/>
          <w:rFonts w:ascii="Times New Roman" w:hAnsi="Times New Roman"/>
        </w:rPr>
        <w:t>с большой осторожностью при достаточном опыте работы с методикой</w:t>
      </w:r>
      <w:r w:rsidRPr="00B300C9">
        <w:rPr>
          <w:rFonts w:ascii="Times New Roman" w:hAnsi="Times New Roman"/>
        </w:rPr>
        <w:t xml:space="preserve">. </w:t>
      </w:r>
      <w:r w:rsidRPr="00B300C9">
        <w:rPr>
          <w:rStyle w:val="a4"/>
          <w:rFonts w:ascii="Times New Roman" w:hAnsi="Times New Roman"/>
          <w:lang w:val="en-US"/>
        </w:rPr>
        <w:t> </w:t>
      </w:r>
    </w:p>
    <w:p w:rsidR="00A533D8" w:rsidRPr="00B300C9" w:rsidRDefault="00A533D8" w:rsidP="00A533D8">
      <w:pPr>
        <w:pStyle w:val="5"/>
        <w:spacing w:before="0" w:line="240" w:lineRule="auto"/>
        <w:rPr>
          <w:rFonts w:ascii="Times New Roman" w:hAnsi="Times New Roman" w:cs="Times New Roman"/>
        </w:rPr>
      </w:pPr>
      <w:r w:rsidRPr="00B300C9">
        <w:rPr>
          <w:rFonts w:ascii="Times New Roman" w:hAnsi="Times New Roman" w:cs="Times New Roman"/>
        </w:rPr>
        <w:t>Области применения теста</w:t>
      </w:r>
    </w:p>
    <w:p w:rsidR="00A533D8" w:rsidRPr="00B300C9" w:rsidRDefault="00A533D8" w:rsidP="00A533D8">
      <w:pPr>
        <w:pStyle w:val="a3"/>
        <w:spacing w:before="0"/>
        <w:rPr>
          <w:rFonts w:ascii="Times New Roman" w:hAnsi="Times New Roman"/>
        </w:rPr>
      </w:pPr>
      <w:r w:rsidRPr="00B300C9">
        <w:rPr>
          <w:rFonts w:ascii="Times New Roman" w:hAnsi="Times New Roman"/>
        </w:rPr>
        <w:t xml:space="preserve">Использование </w:t>
      </w:r>
      <w:r w:rsidRPr="00B300C9">
        <w:rPr>
          <w:rStyle w:val="a4"/>
          <w:rFonts w:ascii="Times New Roman" w:hAnsi="Times New Roman"/>
        </w:rPr>
        <w:t>теста руки Вагнера</w:t>
      </w:r>
      <w:r w:rsidRPr="00B300C9">
        <w:rPr>
          <w:rFonts w:ascii="Times New Roman" w:hAnsi="Times New Roman"/>
        </w:rPr>
        <w:t xml:space="preserve"> может быть продуктивным не только при диагностике агрессивности, но и в некоторых других случаях.</w:t>
      </w:r>
    </w:p>
    <w:p w:rsidR="00A533D8" w:rsidRPr="00B300C9" w:rsidRDefault="00A533D8" w:rsidP="00A533D8">
      <w:pPr>
        <w:numPr>
          <w:ilvl w:val="0"/>
          <w:numId w:val="7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B300C9">
        <w:rPr>
          <w:rStyle w:val="a6"/>
          <w:rFonts w:ascii="Times New Roman" w:hAnsi="Times New Roman" w:cs="Times New Roman"/>
        </w:rPr>
        <w:t>Для диагностики межличностных отношений</w:t>
      </w:r>
      <w:r w:rsidRPr="00B300C9">
        <w:rPr>
          <w:rFonts w:ascii="Times New Roman" w:hAnsi="Times New Roman" w:cs="Times New Roman"/>
        </w:rPr>
        <w:t>. В этом случае инструкция видоизменяется. Испытуемого просят ответить на вопрос о том, что делает рука, изображенная на карточках, но при этом психолог говорит: «Представьте себе, что это рука Вашего друга (ребенка, мужа, жены, руководителя и т.п.)». Данный вариант дает возможность увидеть, какие тенденции и какой знак социальной направленности (положительный или отрицательный) приписываются партнеру и, таким образом, можно проанализировать актуальное отношение к нему испытуемого.</w:t>
      </w:r>
    </w:p>
    <w:p w:rsidR="00A533D8" w:rsidRPr="00B300C9" w:rsidRDefault="00A533D8" w:rsidP="00A533D8">
      <w:pPr>
        <w:numPr>
          <w:ilvl w:val="0"/>
          <w:numId w:val="7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B300C9">
        <w:rPr>
          <w:rStyle w:val="a6"/>
          <w:rFonts w:ascii="Times New Roman" w:hAnsi="Times New Roman" w:cs="Times New Roman"/>
        </w:rPr>
        <w:t>Для диагностики кандидатов, выдвигаемых на руководящие должности</w:t>
      </w:r>
      <w:r w:rsidRPr="00B300C9">
        <w:rPr>
          <w:rFonts w:ascii="Times New Roman" w:hAnsi="Times New Roman" w:cs="Times New Roman"/>
        </w:rPr>
        <w:t>. Если в процессе тестирования выявляется повышенный удельный вес ответов по категории «</w:t>
      </w:r>
      <w:r w:rsidRPr="00B300C9">
        <w:rPr>
          <w:rStyle w:val="a6"/>
          <w:rFonts w:ascii="Times New Roman" w:hAnsi="Times New Roman" w:cs="Times New Roman"/>
        </w:rPr>
        <w:t>Указание</w:t>
      </w:r>
      <w:r w:rsidRPr="00B300C9">
        <w:rPr>
          <w:rFonts w:ascii="Times New Roman" w:hAnsi="Times New Roman" w:cs="Times New Roman"/>
        </w:rPr>
        <w:t xml:space="preserve">» и одновременно незначительный процент установок на социальную кооперацию, то можно с большой вероятностью прогнозировать жесткую, авторитарную позицию будущего </w:t>
      </w:r>
      <w:r w:rsidRPr="00B300C9">
        <w:rPr>
          <w:rFonts w:ascii="Times New Roman" w:hAnsi="Times New Roman" w:cs="Times New Roman"/>
        </w:rPr>
        <w:lastRenderedPageBreak/>
        <w:t xml:space="preserve">руководителя. </w:t>
      </w:r>
      <w:proofErr w:type="gramStart"/>
      <w:r w:rsidRPr="00B300C9">
        <w:rPr>
          <w:rFonts w:ascii="Times New Roman" w:hAnsi="Times New Roman" w:cs="Times New Roman"/>
        </w:rPr>
        <w:t>При отсутствии ответов по категориям «</w:t>
      </w:r>
      <w:r w:rsidRPr="00B300C9">
        <w:rPr>
          <w:rStyle w:val="a6"/>
          <w:rFonts w:ascii="Times New Roman" w:hAnsi="Times New Roman" w:cs="Times New Roman"/>
        </w:rPr>
        <w:t>Указание</w:t>
      </w:r>
      <w:r w:rsidRPr="00B300C9">
        <w:rPr>
          <w:rFonts w:ascii="Times New Roman" w:hAnsi="Times New Roman" w:cs="Times New Roman"/>
        </w:rPr>
        <w:t>» и «</w:t>
      </w:r>
      <w:r w:rsidRPr="00B300C9">
        <w:rPr>
          <w:rStyle w:val="a6"/>
          <w:rFonts w:ascii="Times New Roman" w:hAnsi="Times New Roman" w:cs="Times New Roman"/>
        </w:rPr>
        <w:t>Агрессия</w:t>
      </w:r>
      <w:r w:rsidRPr="00B300C9">
        <w:rPr>
          <w:rFonts w:ascii="Times New Roman" w:hAnsi="Times New Roman" w:cs="Times New Roman"/>
        </w:rPr>
        <w:t>» и одновременном увеличении ответов по категориям «</w:t>
      </w:r>
      <w:r w:rsidRPr="00B300C9">
        <w:rPr>
          <w:rStyle w:val="a6"/>
          <w:rFonts w:ascii="Times New Roman" w:hAnsi="Times New Roman" w:cs="Times New Roman"/>
        </w:rPr>
        <w:t>Зависимость</w:t>
      </w:r>
      <w:r w:rsidRPr="00B300C9">
        <w:rPr>
          <w:rFonts w:ascii="Times New Roman" w:hAnsi="Times New Roman" w:cs="Times New Roman"/>
        </w:rPr>
        <w:t>» и «</w:t>
      </w:r>
      <w:r w:rsidRPr="00B300C9">
        <w:rPr>
          <w:rStyle w:val="a6"/>
          <w:rFonts w:ascii="Times New Roman" w:hAnsi="Times New Roman" w:cs="Times New Roman"/>
        </w:rPr>
        <w:t>Страх</w:t>
      </w:r>
      <w:r w:rsidRPr="00B300C9">
        <w:rPr>
          <w:rFonts w:ascii="Times New Roman" w:hAnsi="Times New Roman" w:cs="Times New Roman"/>
        </w:rPr>
        <w:t>» кандидат, скорее всего, проявляет себя как ведомый, зависимый, не способный отстаивать свою позицию.</w:t>
      </w:r>
      <w:proofErr w:type="gramEnd"/>
    </w:p>
    <w:p w:rsidR="00A533D8" w:rsidRPr="00B300C9" w:rsidRDefault="00A533D8" w:rsidP="00A533D8">
      <w:pPr>
        <w:numPr>
          <w:ilvl w:val="0"/>
          <w:numId w:val="7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B300C9">
        <w:rPr>
          <w:rStyle w:val="a6"/>
          <w:rFonts w:ascii="Times New Roman" w:hAnsi="Times New Roman" w:cs="Times New Roman"/>
        </w:rPr>
        <w:t>Для диагностики агрессивности различных групп преступников</w:t>
      </w:r>
      <w:r w:rsidRPr="00B300C9">
        <w:rPr>
          <w:rFonts w:ascii="Times New Roman" w:hAnsi="Times New Roman" w:cs="Times New Roman"/>
        </w:rPr>
        <w:t>, прогноза открытого агрессивного поведения в криминальной психологии при проведении судебно-психологической экспертизы.</w:t>
      </w:r>
    </w:p>
    <w:p w:rsidR="00A533D8" w:rsidRPr="00450BF6" w:rsidRDefault="00A533D8" w:rsidP="00450BF6">
      <w:pPr>
        <w:numPr>
          <w:ilvl w:val="0"/>
          <w:numId w:val="8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B300C9">
        <w:rPr>
          <w:rStyle w:val="a6"/>
          <w:rFonts w:ascii="Times New Roman" w:hAnsi="Times New Roman" w:cs="Times New Roman"/>
        </w:rPr>
        <w:t>Тест руки (</w:t>
      </w:r>
      <w:r w:rsidRPr="00B300C9">
        <w:rPr>
          <w:rStyle w:val="a6"/>
          <w:rFonts w:ascii="Times New Roman" w:hAnsi="Times New Roman" w:cs="Times New Roman"/>
          <w:lang w:val="en-US"/>
        </w:rPr>
        <w:t>Hand</w:t>
      </w:r>
      <w:r w:rsidRPr="00B300C9">
        <w:rPr>
          <w:rStyle w:val="a6"/>
          <w:rFonts w:ascii="Times New Roman" w:hAnsi="Times New Roman" w:cs="Times New Roman"/>
        </w:rPr>
        <w:t xml:space="preserve"> </w:t>
      </w:r>
      <w:r w:rsidRPr="00B300C9">
        <w:rPr>
          <w:rStyle w:val="a6"/>
          <w:rFonts w:ascii="Times New Roman" w:hAnsi="Times New Roman" w:cs="Times New Roman"/>
          <w:lang w:val="en-US"/>
        </w:rPr>
        <w:t>Test</w:t>
      </w:r>
      <w:r w:rsidRPr="00B300C9">
        <w:rPr>
          <w:rStyle w:val="a6"/>
          <w:rFonts w:ascii="Times New Roman" w:hAnsi="Times New Roman" w:cs="Times New Roman"/>
        </w:rPr>
        <w:t>)</w:t>
      </w:r>
      <w:r w:rsidRPr="00B300C9">
        <w:rPr>
          <w:rFonts w:ascii="Times New Roman" w:hAnsi="Times New Roman" w:cs="Times New Roman"/>
        </w:rPr>
        <w:t xml:space="preserve"> / Елисеев О.П. Практикум по психологии личности – СПб</w:t>
      </w:r>
      <w:proofErr w:type="gramStart"/>
      <w:r w:rsidRPr="00B300C9">
        <w:rPr>
          <w:rFonts w:ascii="Times New Roman" w:hAnsi="Times New Roman" w:cs="Times New Roman"/>
        </w:rPr>
        <w:t xml:space="preserve">., </w:t>
      </w:r>
      <w:proofErr w:type="gramEnd"/>
      <w:r w:rsidRPr="00B300C9">
        <w:rPr>
          <w:rFonts w:ascii="Times New Roman" w:hAnsi="Times New Roman" w:cs="Times New Roman"/>
        </w:rPr>
        <w:t xml:space="preserve">2003. </w:t>
      </w:r>
      <w:r w:rsidRPr="00450BF6">
        <w:rPr>
          <w:rFonts w:ascii="Times New Roman" w:hAnsi="Times New Roman" w:cs="Times New Roman"/>
        </w:rPr>
        <w:t>С.310-327</w:t>
      </w:r>
    </w:p>
    <w:bookmarkEnd w:id="0"/>
    <w:p w:rsidR="00A533D8" w:rsidRDefault="00A533D8" w:rsidP="00A533D8">
      <w:pPr>
        <w:rPr>
          <w:rFonts w:ascii="Arial" w:eastAsia="Times New Roman" w:hAnsi="Arial" w:cs="Arial"/>
          <w:b/>
          <w:bCs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sz w:val="15"/>
          <w:szCs w:val="15"/>
          <w:lang w:eastAsia="ru-RU"/>
        </w:rPr>
        <w:br w:type="page"/>
      </w:r>
    </w:p>
    <w:p w:rsidR="0077567A" w:rsidRDefault="0077567A"/>
    <w:sectPr w:rsidR="0077567A" w:rsidSect="00775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F3A99"/>
    <w:multiLevelType w:val="multilevel"/>
    <w:tmpl w:val="99C2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71AB4"/>
    <w:multiLevelType w:val="multilevel"/>
    <w:tmpl w:val="21286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AA1345"/>
    <w:multiLevelType w:val="multilevel"/>
    <w:tmpl w:val="CF1A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0E560A"/>
    <w:multiLevelType w:val="multilevel"/>
    <w:tmpl w:val="015EB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C018F9"/>
    <w:multiLevelType w:val="multilevel"/>
    <w:tmpl w:val="96C4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BB2494"/>
    <w:multiLevelType w:val="multilevel"/>
    <w:tmpl w:val="1442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A8328C"/>
    <w:multiLevelType w:val="multilevel"/>
    <w:tmpl w:val="9FDC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AE2473"/>
    <w:multiLevelType w:val="multilevel"/>
    <w:tmpl w:val="1108C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3D8"/>
    <w:rsid w:val="00450BF6"/>
    <w:rsid w:val="0077567A"/>
    <w:rsid w:val="00A5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D8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3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A533D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A533D8"/>
    <w:pPr>
      <w:spacing w:before="115" w:after="115" w:line="240" w:lineRule="auto"/>
      <w:ind w:left="115" w:right="115"/>
    </w:pPr>
    <w:rPr>
      <w:rFonts w:ascii="Verdana" w:eastAsia="Times New Roman" w:hAnsi="Verdana" w:cs="Times New Roman"/>
      <w:color w:val="444444"/>
      <w:sz w:val="17"/>
      <w:szCs w:val="17"/>
      <w:lang w:eastAsia="ru-RU"/>
    </w:rPr>
  </w:style>
  <w:style w:type="character" w:styleId="a4">
    <w:name w:val="Strong"/>
    <w:basedOn w:val="a0"/>
    <w:uiPriority w:val="22"/>
    <w:qFormat/>
    <w:rsid w:val="00A533D8"/>
    <w:rPr>
      <w:b/>
      <w:bCs/>
    </w:rPr>
  </w:style>
  <w:style w:type="character" w:styleId="a5">
    <w:name w:val="Hyperlink"/>
    <w:basedOn w:val="a0"/>
    <w:uiPriority w:val="99"/>
    <w:semiHidden/>
    <w:unhideWhenUsed/>
    <w:rsid w:val="00A533D8"/>
    <w:rPr>
      <w:color w:val="0000FF"/>
      <w:u w:val="single"/>
    </w:rPr>
  </w:style>
  <w:style w:type="paragraph" w:customStyle="1" w:styleId="small">
    <w:name w:val="small"/>
    <w:basedOn w:val="a"/>
    <w:rsid w:val="00A5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533D8"/>
    <w:rPr>
      <w:i/>
      <w:iCs/>
    </w:rPr>
  </w:style>
  <w:style w:type="paragraph" w:customStyle="1" w:styleId="aligncenter">
    <w:name w:val="aligncenter"/>
    <w:basedOn w:val="a"/>
    <w:rsid w:val="00A5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3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testi.ru/tag/%d0%b4%d0%b5%d1%82%d1%8f%d0%bc/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setesti.ru/tag/%d1%88%d0%ba%d0%be%d0%bb%d1%8c%d0%bd%d0%b8%d0%ba%d0%b0%d0%bc/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setesti.ru/tag/%d0%b2%d0%b7%d1%80%d0%be%d1%81%d0%bb%d1%8b%d0%bc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vsetesti.ru/tag/svoystva-lichnosti/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s://vsetesti.ru/tag/proektivnyiy/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vsetesti.ru/tag/%d0%bd%d0%b5%d0%b2%d0%b5%d1%80%d0%b1%d0%b0%d0%bb%d1%8c%d0%bd%d1%8b%d0%b9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2425</Words>
  <Characters>13825</Characters>
  <Application>Microsoft Office Word</Application>
  <DocSecurity>0</DocSecurity>
  <Lines>115</Lines>
  <Paragraphs>32</Paragraphs>
  <ScaleCrop>false</ScaleCrop>
  <Company/>
  <LinksUpToDate>false</LinksUpToDate>
  <CharactersWithSpaces>16218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2020-03-24T15:55:00Z</dcterms:created>
  <dcterms:modified xsi:type="dcterms:W3CDTF">2020-03-24T15:55:00Z</dcterms:modified>
</cp:coreProperties>
</file>